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183" w:rsidRDefault="00DD1183" w:rsidP="001651DE">
      <w:pPr>
        <w:shd w:val="clear" w:color="auto" w:fill="FFFFFF"/>
        <w:spacing w:before="300" w:after="450" w:line="240" w:lineRule="auto"/>
        <w:ind w:left="225" w:right="225"/>
        <w:jc w:val="center"/>
        <w:rPr>
          <w:rFonts w:ascii="Times New Roman" w:eastAsia="Times New Roman" w:hAnsi="Times New Roman" w:cs="Times New Roman"/>
          <w:b/>
          <w:bCs/>
          <w:color w:val="333333"/>
          <w:sz w:val="32"/>
          <w:szCs w:val="32"/>
          <w:lang w:eastAsia="uk-UA"/>
        </w:rPr>
      </w:pPr>
      <w:bookmarkStart w:id="0" w:name="n4"/>
      <w:bookmarkEnd w:id="0"/>
      <w:r w:rsidRPr="001651DE">
        <w:rPr>
          <w:rFonts w:ascii="Times New Roman" w:eastAsia="Times New Roman" w:hAnsi="Times New Roman" w:cs="Times New Roman"/>
          <w:b/>
          <w:bCs/>
          <w:sz w:val="28"/>
          <w:szCs w:val="28"/>
          <w:lang w:eastAsia="uk-UA"/>
        </w:rPr>
        <w:t>МІНІСТЕРСТВО СОЦІАЛЬНОЇ ПОЛІТИКИ УКРАЇНИ</w:t>
      </w:r>
      <w:r w:rsidRPr="001651DE">
        <w:rPr>
          <w:rFonts w:ascii="Times New Roman" w:eastAsia="Times New Roman" w:hAnsi="Times New Roman" w:cs="Times New Roman"/>
          <w:b/>
          <w:bCs/>
          <w:color w:val="333333"/>
          <w:sz w:val="32"/>
          <w:szCs w:val="32"/>
          <w:lang w:eastAsia="uk-UA"/>
        </w:rPr>
        <w:t xml:space="preserve"> </w:t>
      </w:r>
    </w:p>
    <w:p w:rsidR="00DD1183" w:rsidRDefault="00DD1183" w:rsidP="001651DE">
      <w:pPr>
        <w:shd w:val="clear" w:color="auto" w:fill="FFFFFF"/>
        <w:spacing w:before="300" w:after="450" w:line="240" w:lineRule="auto"/>
        <w:ind w:left="225" w:right="225"/>
        <w:jc w:val="center"/>
        <w:rPr>
          <w:rFonts w:ascii="Times New Roman" w:eastAsia="Times New Roman" w:hAnsi="Times New Roman" w:cs="Times New Roman"/>
          <w:b/>
          <w:bCs/>
          <w:color w:val="333333"/>
          <w:sz w:val="32"/>
          <w:szCs w:val="32"/>
          <w:lang w:eastAsia="uk-UA"/>
        </w:rPr>
      </w:pPr>
      <w:r w:rsidRPr="001651DE">
        <w:rPr>
          <w:rFonts w:ascii="Times New Roman" w:eastAsia="Times New Roman" w:hAnsi="Times New Roman" w:cs="Times New Roman"/>
          <w:b/>
          <w:bCs/>
          <w:sz w:val="32"/>
          <w:szCs w:val="32"/>
          <w:lang w:eastAsia="uk-UA"/>
        </w:rPr>
        <w:t>НАКАЗ</w:t>
      </w:r>
      <w:r w:rsidRPr="001651DE">
        <w:rPr>
          <w:rFonts w:ascii="Times New Roman" w:eastAsia="Times New Roman" w:hAnsi="Times New Roman" w:cs="Times New Roman"/>
          <w:b/>
          <w:bCs/>
          <w:color w:val="333333"/>
          <w:sz w:val="32"/>
          <w:szCs w:val="32"/>
          <w:lang w:eastAsia="uk-UA"/>
        </w:rPr>
        <w:t xml:space="preserve"> </w:t>
      </w:r>
    </w:p>
    <w:p w:rsidR="00DD1183" w:rsidRDefault="00DD1183" w:rsidP="001651DE">
      <w:pPr>
        <w:shd w:val="clear" w:color="auto" w:fill="FFFFFF"/>
        <w:spacing w:before="300" w:after="450" w:line="240" w:lineRule="auto"/>
        <w:ind w:left="225" w:right="225"/>
        <w:jc w:val="center"/>
        <w:rPr>
          <w:rFonts w:ascii="Times New Roman" w:eastAsia="Times New Roman" w:hAnsi="Times New Roman" w:cs="Times New Roman"/>
          <w:b/>
          <w:bCs/>
          <w:sz w:val="24"/>
          <w:szCs w:val="24"/>
          <w:lang w:eastAsia="uk-UA"/>
        </w:rPr>
      </w:pPr>
      <w:r w:rsidRPr="001651DE">
        <w:rPr>
          <w:rFonts w:ascii="Times New Roman" w:eastAsia="Times New Roman" w:hAnsi="Times New Roman" w:cs="Times New Roman"/>
          <w:b/>
          <w:bCs/>
          <w:sz w:val="24"/>
          <w:szCs w:val="24"/>
          <w:lang w:eastAsia="uk-UA"/>
        </w:rPr>
        <w:t>17.08.2016  № 892</w:t>
      </w:r>
    </w:p>
    <w:p w:rsidR="001651DE" w:rsidRPr="001651DE" w:rsidRDefault="001651DE" w:rsidP="001651DE">
      <w:pPr>
        <w:shd w:val="clear" w:color="auto" w:fill="FFFFFF"/>
        <w:spacing w:before="300" w:after="450" w:line="240" w:lineRule="auto"/>
        <w:ind w:left="225" w:right="225"/>
        <w:jc w:val="center"/>
        <w:rPr>
          <w:rFonts w:ascii="Times New Roman" w:eastAsia="Times New Roman" w:hAnsi="Times New Roman" w:cs="Times New Roman"/>
          <w:color w:val="333333"/>
          <w:sz w:val="24"/>
          <w:szCs w:val="24"/>
          <w:lang w:eastAsia="uk-UA"/>
        </w:rPr>
      </w:pPr>
      <w:r w:rsidRPr="001651DE">
        <w:rPr>
          <w:rFonts w:ascii="Times New Roman" w:eastAsia="Times New Roman" w:hAnsi="Times New Roman" w:cs="Times New Roman"/>
          <w:b/>
          <w:bCs/>
          <w:color w:val="333333"/>
          <w:sz w:val="32"/>
          <w:szCs w:val="32"/>
          <w:lang w:eastAsia="uk-UA"/>
        </w:rPr>
        <w:t>Про затвердження Державного стандарту соціальної послуги посередництва (медіації)</w:t>
      </w:r>
    </w:p>
    <w:p w:rsidR="001651DE" w:rsidRPr="001651DE" w:rsidRDefault="001651DE" w:rsidP="001651DE">
      <w:pPr>
        <w:shd w:val="clear" w:color="auto" w:fill="FFFFFF"/>
        <w:spacing w:before="300" w:after="450" w:line="240" w:lineRule="auto"/>
        <w:ind w:left="225" w:right="225"/>
        <w:jc w:val="center"/>
        <w:rPr>
          <w:rFonts w:ascii="Times New Roman" w:eastAsia="Times New Roman" w:hAnsi="Times New Roman" w:cs="Times New Roman"/>
          <w:color w:val="333333"/>
          <w:sz w:val="24"/>
          <w:szCs w:val="24"/>
          <w:lang w:eastAsia="uk-UA"/>
        </w:rPr>
      </w:pPr>
      <w:bookmarkStart w:id="1" w:name="n240"/>
      <w:bookmarkStart w:id="2" w:name="n13"/>
      <w:bookmarkEnd w:id="1"/>
      <w:bookmarkEnd w:id="2"/>
      <w:r w:rsidRPr="001651DE">
        <w:rPr>
          <w:rFonts w:ascii="Times New Roman" w:eastAsia="Times New Roman" w:hAnsi="Times New Roman" w:cs="Times New Roman"/>
          <w:b/>
          <w:bCs/>
          <w:color w:val="333333"/>
          <w:sz w:val="32"/>
          <w:szCs w:val="32"/>
          <w:lang w:eastAsia="uk-UA"/>
        </w:rPr>
        <w:t>ДЕРЖАВНИЙ СТАНДАРТ</w:t>
      </w:r>
      <w:r w:rsidRPr="001651DE">
        <w:rPr>
          <w:rFonts w:ascii="Times New Roman" w:eastAsia="Times New Roman" w:hAnsi="Times New Roman" w:cs="Times New Roman"/>
          <w:color w:val="333333"/>
          <w:sz w:val="24"/>
          <w:szCs w:val="24"/>
          <w:lang w:eastAsia="uk-UA"/>
        </w:rPr>
        <w:br/>
      </w:r>
      <w:r w:rsidRPr="001651DE">
        <w:rPr>
          <w:rFonts w:ascii="Times New Roman" w:eastAsia="Times New Roman" w:hAnsi="Times New Roman" w:cs="Times New Roman"/>
          <w:b/>
          <w:bCs/>
          <w:color w:val="333333"/>
          <w:sz w:val="32"/>
          <w:szCs w:val="32"/>
          <w:lang w:eastAsia="uk-UA"/>
        </w:rPr>
        <w:t>соціальної послуги посередництва (медіації)</w:t>
      </w:r>
    </w:p>
    <w:p w:rsidR="001651DE" w:rsidRPr="001651DE" w:rsidRDefault="001651DE" w:rsidP="001651DE">
      <w:pPr>
        <w:shd w:val="clear" w:color="auto" w:fill="FFFFFF"/>
        <w:spacing w:before="150" w:after="150" w:line="240" w:lineRule="auto"/>
        <w:ind w:left="225" w:right="225"/>
        <w:jc w:val="center"/>
        <w:rPr>
          <w:rFonts w:ascii="Times New Roman" w:eastAsia="Times New Roman" w:hAnsi="Times New Roman" w:cs="Times New Roman"/>
          <w:color w:val="333333"/>
          <w:sz w:val="24"/>
          <w:szCs w:val="24"/>
          <w:lang w:eastAsia="uk-UA"/>
        </w:rPr>
      </w:pPr>
      <w:bookmarkStart w:id="3" w:name="n14"/>
      <w:bookmarkEnd w:id="3"/>
      <w:r w:rsidRPr="001651DE">
        <w:rPr>
          <w:rFonts w:ascii="Times New Roman" w:eastAsia="Times New Roman" w:hAnsi="Times New Roman" w:cs="Times New Roman"/>
          <w:b/>
          <w:bCs/>
          <w:color w:val="333333"/>
          <w:sz w:val="28"/>
          <w:szCs w:val="28"/>
          <w:lang w:eastAsia="uk-UA"/>
        </w:rPr>
        <w:t>І. Загальні положення</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 w:name="n15"/>
      <w:bookmarkEnd w:id="4"/>
      <w:r w:rsidRPr="001651DE">
        <w:rPr>
          <w:rFonts w:ascii="Times New Roman" w:eastAsia="Times New Roman" w:hAnsi="Times New Roman" w:cs="Times New Roman"/>
          <w:color w:val="333333"/>
          <w:sz w:val="24"/>
          <w:szCs w:val="24"/>
          <w:lang w:eastAsia="uk-UA"/>
        </w:rPr>
        <w:t>1. Цей Державний стандарт визначає зміст, обсяги, умови та порядок надання соціальної послуги посередництва (медіації) (далі - соціальна послуга), показники її якості для суб’єктів різних форм власності та господарювання, які надають таку послугу.</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 w:name="n16"/>
      <w:bookmarkEnd w:id="5"/>
      <w:r w:rsidRPr="001651DE">
        <w:rPr>
          <w:rFonts w:ascii="Times New Roman" w:eastAsia="Times New Roman" w:hAnsi="Times New Roman" w:cs="Times New Roman"/>
          <w:color w:val="333333"/>
          <w:sz w:val="24"/>
          <w:szCs w:val="24"/>
          <w:lang w:eastAsia="uk-UA"/>
        </w:rPr>
        <w:t>2. Цей Державний стандарт застосовується для організації надання соціальної послуги особам / сім’ям, які перебувають у складних життєвих обставинах, моніторингу й контролю якості її надання, визначення тарифу платної соціальної послуги.</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 w:name="n17"/>
      <w:bookmarkEnd w:id="6"/>
      <w:r w:rsidRPr="001651DE">
        <w:rPr>
          <w:rFonts w:ascii="Times New Roman" w:eastAsia="Times New Roman" w:hAnsi="Times New Roman" w:cs="Times New Roman"/>
          <w:color w:val="333333"/>
          <w:sz w:val="24"/>
          <w:szCs w:val="24"/>
          <w:lang w:eastAsia="uk-UA"/>
        </w:rPr>
        <w:t>Соціальна послуга в частині проведення медіації не застосовується між потерпілою особою та особою, яка вчинила правопорушення або злочин, у випадках насильства у сім’ї, торгівлі людьми, жорстокого поводження з дітьми.</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 w:name="n241"/>
      <w:bookmarkEnd w:id="7"/>
      <w:r w:rsidRPr="001651DE">
        <w:rPr>
          <w:rFonts w:ascii="Times New Roman" w:eastAsia="Times New Roman" w:hAnsi="Times New Roman" w:cs="Times New Roman"/>
          <w:i/>
          <w:iCs/>
          <w:color w:val="333333"/>
          <w:sz w:val="24"/>
          <w:szCs w:val="24"/>
          <w:lang w:eastAsia="uk-UA"/>
        </w:rPr>
        <w:t>{Абзац другий пункту 2 розділу I із змінами, внесеними згідно з Наказом Міністерства соціальної політики </w:t>
      </w:r>
      <w:hyperlink r:id="rId7" w:anchor="n15" w:tgtFrame="_blank" w:history="1">
        <w:r w:rsidRPr="001651DE">
          <w:rPr>
            <w:rFonts w:ascii="Times New Roman" w:eastAsia="Times New Roman" w:hAnsi="Times New Roman" w:cs="Times New Roman"/>
            <w:i/>
            <w:iCs/>
            <w:color w:val="000099"/>
            <w:sz w:val="24"/>
            <w:szCs w:val="24"/>
            <w:u w:val="single"/>
            <w:lang w:eastAsia="uk-UA"/>
          </w:rPr>
          <w:t>№ 1266 від 07.08.2017</w:t>
        </w:r>
      </w:hyperlink>
      <w:r w:rsidRPr="001651DE">
        <w:rPr>
          <w:rFonts w:ascii="Times New Roman" w:eastAsia="Times New Roman" w:hAnsi="Times New Roman" w:cs="Times New Roman"/>
          <w:i/>
          <w:iCs/>
          <w:color w:val="333333"/>
          <w:sz w:val="24"/>
          <w:szCs w:val="24"/>
          <w:lang w:eastAsia="uk-UA"/>
        </w:rPr>
        <w:t>}</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 w:name="n18"/>
      <w:bookmarkEnd w:id="8"/>
      <w:r w:rsidRPr="001651DE">
        <w:rPr>
          <w:rFonts w:ascii="Times New Roman" w:eastAsia="Times New Roman" w:hAnsi="Times New Roman" w:cs="Times New Roman"/>
          <w:color w:val="333333"/>
          <w:sz w:val="24"/>
          <w:szCs w:val="24"/>
          <w:lang w:eastAsia="uk-UA"/>
        </w:rPr>
        <w:t>3. Соціальна послуга в обсягах, визначених цим Державним стандартом, надається безоплатно, за плату або з установленням диференційованої плати.</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 w:name="n19"/>
      <w:bookmarkEnd w:id="9"/>
      <w:r w:rsidRPr="001651DE">
        <w:rPr>
          <w:rFonts w:ascii="Times New Roman" w:eastAsia="Times New Roman" w:hAnsi="Times New Roman" w:cs="Times New Roman"/>
          <w:color w:val="333333"/>
          <w:sz w:val="24"/>
          <w:szCs w:val="24"/>
          <w:lang w:eastAsia="uk-UA"/>
        </w:rPr>
        <w:t>4. У цьому Державному стандарті терміни вживаються в таких значеннях:</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 w:name="n20"/>
      <w:bookmarkEnd w:id="10"/>
      <w:r w:rsidRPr="001651DE">
        <w:rPr>
          <w:rFonts w:ascii="Times New Roman" w:eastAsia="Times New Roman" w:hAnsi="Times New Roman" w:cs="Times New Roman"/>
          <w:color w:val="333333"/>
          <w:sz w:val="24"/>
          <w:szCs w:val="24"/>
          <w:lang w:eastAsia="uk-UA"/>
        </w:rPr>
        <w:t>згода про застосування посередництва (медіації) - письмова згода (заява) сторін про проведення переговорів з метою врегулювання конфлікту/спору за участю посередника/медіатора;</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 w:name="n242"/>
      <w:bookmarkEnd w:id="11"/>
      <w:r w:rsidRPr="001651DE">
        <w:rPr>
          <w:rFonts w:ascii="Times New Roman" w:eastAsia="Times New Roman" w:hAnsi="Times New Roman" w:cs="Times New Roman"/>
          <w:i/>
          <w:iCs/>
          <w:color w:val="333333"/>
          <w:sz w:val="24"/>
          <w:szCs w:val="24"/>
          <w:lang w:eastAsia="uk-UA"/>
        </w:rPr>
        <w:t>{Абзац другий пункту 4 розділу I в редакції Наказу Міністерства соціальної політики </w:t>
      </w:r>
      <w:hyperlink r:id="rId8" w:anchor="n17" w:tgtFrame="_blank" w:history="1">
        <w:r w:rsidRPr="001651DE">
          <w:rPr>
            <w:rFonts w:ascii="Times New Roman" w:eastAsia="Times New Roman" w:hAnsi="Times New Roman" w:cs="Times New Roman"/>
            <w:i/>
            <w:iCs/>
            <w:color w:val="000099"/>
            <w:sz w:val="24"/>
            <w:szCs w:val="24"/>
            <w:u w:val="single"/>
            <w:lang w:eastAsia="uk-UA"/>
          </w:rPr>
          <w:t>№ 1266 від 07.08.2017</w:t>
        </w:r>
      </w:hyperlink>
      <w:r w:rsidRPr="001651DE">
        <w:rPr>
          <w:rFonts w:ascii="Times New Roman" w:eastAsia="Times New Roman" w:hAnsi="Times New Roman" w:cs="Times New Roman"/>
          <w:i/>
          <w:iCs/>
          <w:color w:val="333333"/>
          <w:sz w:val="24"/>
          <w:szCs w:val="24"/>
          <w:lang w:eastAsia="uk-UA"/>
        </w:rPr>
        <w:t>}</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 w:name="n21"/>
      <w:bookmarkEnd w:id="12"/>
      <w:r w:rsidRPr="001651DE">
        <w:rPr>
          <w:rFonts w:ascii="Times New Roman" w:eastAsia="Times New Roman" w:hAnsi="Times New Roman" w:cs="Times New Roman"/>
          <w:color w:val="333333"/>
          <w:sz w:val="24"/>
          <w:szCs w:val="24"/>
          <w:lang w:eastAsia="uk-UA"/>
        </w:rPr>
        <w:t>індивідуальний план надання соціальної послуги посередництва (медіації) (далі - індивідуальний план) - документ, складений на І етапі надання соціальної послуги на підставі проведеного оцінювання стану індивідуальних потреб отримувачів соціальної послуги, у якому зазначено заходи, що проводяться в межах надання такої послуги, відомості про необхідні ресурси, періодичність і строки виконання, відповідальних за виконання, дані щодо моніторингу результатів;</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 w:name="n22"/>
      <w:bookmarkEnd w:id="13"/>
      <w:r w:rsidRPr="001651DE">
        <w:rPr>
          <w:rFonts w:ascii="Times New Roman" w:eastAsia="Times New Roman" w:hAnsi="Times New Roman" w:cs="Times New Roman"/>
          <w:color w:val="333333"/>
          <w:sz w:val="24"/>
          <w:szCs w:val="24"/>
          <w:lang w:eastAsia="uk-UA"/>
        </w:rPr>
        <w:t>конфлікт/спір - розбіжності, протилежність інтересів сторін, відмінна позиція двох або більше суб’єктів правовідносин, у зв’язку з якими одній зі сторін чи обом сторонам може бути завдано моральної та / або матеріальної шкоди;</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 w:name="n23"/>
      <w:bookmarkEnd w:id="14"/>
      <w:proofErr w:type="spellStart"/>
      <w:r w:rsidRPr="001651DE">
        <w:rPr>
          <w:rFonts w:ascii="Times New Roman" w:eastAsia="Times New Roman" w:hAnsi="Times New Roman" w:cs="Times New Roman"/>
          <w:color w:val="333333"/>
          <w:sz w:val="24"/>
          <w:szCs w:val="24"/>
          <w:lang w:eastAsia="uk-UA"/>
        </w:rPr>
        <w:t>медіаційна</w:t>
      </w:r>
      <w:proofErr w:type="spellEnd"/>
      <w:r w:rsidRPr="001651DE">
        <w:rPr>
          <w:rFonts w:ascii="Times New Roman" w:eastAsia="Times New Roman" w:hAnsi="Times New Roman" w:cs="Times New Roman"/>
          <w:color w:val="333333"/>
          <w:sz w:val="24"/>
          <w:szCs w:val="24"/>
          <w:lang w:eastAsia="uk-UA"/>
        </w:rPr>
        <w:t xml:space="preserve"> угода (</w:t>
      </w:r>
      <w:proofErr w:type="spellStart"/>
      <w:r w:rsidRPr="001651DE">
        <w:rPr>
          <w:rFonts w:ascii="Times New Roman" w:eastAsia="Times New Roman" w:hAnsi="Times New Roman" w:cs="Times New Roman"/>
          <w:color w:val="333333"/>
          <w:sz w:val="24"/>
          <w:szCs w:val="24"/>
          <w:lang w:eastAsia="uk-UA"/>
        </w:rPr>
        <w:t>угода</w:t>
      </w:r>
      <w:proofErr w:type="spellEnd"/>
      <w:r w:rsidRPr="001651DE">
        <w:rPr>
          <w:rFonts w:ascii="Times New Roman" w:eastAsia="Times New Roman" w:hAnsi="Times New Roman" w:cs="Times New Roman"/>
          <w:color w:val="333333"/>
          <w:sz w:val="24"/>
          <w:szCs w:val="24"/>
          <w:lang w:eastAsia="uk-UA"/>
        </w:rPr>
        <w:t xml:space="preserve"> про примирення) - письмова угода про здійснення медіації (про розв’язання конфлікту/спору та/або усунення/відшкодування спричиненої шкоди), що </w:t>
      </w:r>
      <w:r w:rsidRPr="001651DE">
        <w:rPr>
          <w:rFonts w:ascii="Times New Roman" w:eastAsia="Times New Roman" w:hAnsi="Times New Roman" w:cs="Times New Roman"/>
          <w:color w:val="333333"/>
          <w:sz w:val="24"/>
          <w:szCs w:val="24"/>
          <w:lang w:eastAsia="uk-UA"/>
        </w:rPr>
        <w:lastRenderedPageBreak/>
        <w:t>укладається між медіатором та сторонами конфлікту/спору, які є отримувачами соціальної послуги посередництва (медіації);</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 w:name="n243"/>
      <w:bookmarkEnd w:id="15"/>
      <w:r w:rsidRPr="001651DE">
        <w:rPr>
          <w:rFonts w:ascii="Times New Roman" w:eastAsia="Times New Roman" w:hAnsi="Times New Roman" w:cs="Times New Roman"/>
          <w:i/>
          <w:iCs/>
          <w:color w:val="333333"/>
          <w:sz w:val="24"/>
          <w:szCs w:val="24"/>
          <w:lang w:eastAsia="uk-UA"/>
        </w:rPr>
        <w:t>{Абзац п'ятий пункту 4 розділу I в редакції Наказу Міністерства соціальної політики </w:t>
      </w:r>
      <w:hyperlink r:id="rId9" w:anchor="n19" w:tgtFrame="_blank" w:history="1">
        <w:r w:rsidRPr="001651DE">
          <w:rPr>
            <w:rFonts w:ascii="Times New Roman" w:eastAsia="Times New Roman" w:hAnsi="Times New Roman" w:cs="Times New Roman"/>
            <w:i/>
            <w:iCs/>
            <w:color w:val="000099"/>
            <w:sz w:val="24"/>
            <w:szCs w:val="24"/>
            <w:u w:val="single"/>
            <w:lang w:eastAsia="uk-UA"/>
          </w:rPr>
          <w:t>№ 1266 від 07.08.2017</w:t>
        </w:r>
      </w:hyperlink>
      <w:r w:rsidRPr="001651DE">
        <w:rPr>
          <w:rFonts w:ascii="Times New Roman" w:eastAsia="Times New Roman" w:hAnsi="Times New Roman" w:cs="Times New Roman"/>
          <w:i/>
          <w:iCs/>
          <w:color w:val="333333"/>
          <w:sz w:val="24"/>
          <w:szCs w:val="24"/>
          <w:lang w:eastAsia="uk-UA"/>
        </w:rPr>
        <w:t>}</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 w:name="n24"/>
      <w:bookmarkEnd w:id="16"/>
      <w:r w:rsidRPr="001651DE">
        <w:rPr>
          <w:rFonts w:ascii="Times New Roman" w:eastAsia="Times New Roman" w:hAnsi="Times New Roman" w:cs="Times New Roman"/>
          <w:color w:val="333333"/>
          <w:sz w:val="24"/>
          <w:szCs w:val="24"/>
          <w:lang w:eastAsia="uk-UA"/>
        </w:rPr>
        <w:t>моніторинг якості надання соціальної послуги - постійний чи періодичний перегляд діяльності надавачів соціальної послуги суб’єкта, що надає соціальну послугу, метою якої є оцінювання поточних результатів, виявлення труднощів, визначення проблем і надання рекомендацій для їх усунення;</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 w:name="n25"/>
      <w:bookmarkEnd w:id="17"/>
      <w:r w:rsidRPr="001651DE">
        <w:rPr>
          <w:rFonts w:ascii="Times New Roman" w:eastAsia="Times New Roman" w:hAnsi="Times New Roman" w:cs="Times New Roman"/>
          <w:color w:val="333333"/>
          <w:sz w:val="24"/>
          <w:szCs w:val="24"/>
          <w:lang w:eastAsia="uk-UA"/>
        </w:rPr>
        <w:t>надавач соціальної послуги посередництва (медіації) (далі - надавач соціальної послуги) - посередник (фахівець із соціальної роботи, соціальний працівник, психолог), медіатор, які безпосередньо реалізують заходи, що становлять зміст соціальної послуги;</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 w:name="n26"/>
      <w:bookmarkEnd w:id="18"/>
      <w:r w:rsidRPr="001651DE">
        <w:rPr>
          <w:rFonts w:ascii="Times New Roman" w:eastAsia="Times New Roman" w:hAnsi="Times New Roman" w:cs="Times New Roman"/>
          <w:color w:val="333333"/>
          <w:sz w:val="24"/>
          <w:szCs w:val="24"/>
          <w:lang w:eastAsia="uk-UA"/>
        </w:rPr>
        <w:t>отримувач соціальної послуги посередництва (медіації) (далі - отримувач соціальної послуги) - особа, сім’я, у тому числі прийомна, дитячий будинок сімейного типу, сім’я опікунів, піклувальників, окрема соціальна група, у тому числі з урахуванням етнічної ознаки, стану здоров’я, які перебувають у складних життєвих обставинах і потребують надання соціальної послуги або отримують таку послугу;</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 w:name="n27"/>
      <w:bookmarkEnd w:id="19"/>
      <w:r w:rsidRPr="001651DE">
        <w:rPr>
          <w:rFonts w:ascii="Times New Roman" w:eastAsia="Times New Roman" w:hAnsi="Times New Roman" w:cs="Times New Roman"/>
          <w:color w:val="333333"/>
          <w:sz w:val="24"/>
          <w:szCs w:val="24"/>
          <w:lang w:eastAsia="uk-UA"/>
        </w:rPr>
        <w:t>особова справа - упорядкована сукупність відомостей про предмет конфлікту/спору, його сторони, процедури посередництва (медіації) та результати досягнутих домовленостей при її проведенні;</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 w:name="n28"/>
      <w:bookmarkEnd w:id="20"/>
      <w:r w:rsidRPr="001651DE">
        <w:rPr>
          <w:rFonts w:ascii="Times New Roman" w:eastAsia="Times New Roman" w:hAnsi="Times New Roman" w:cs="Times New Roman"/>
          <w:color w:val="333333"/>
          <w:sz w:val="24"/>
          <w:szCs w:val="24"/>
          <w:lang w:eastAsia="uk-UA"/>
        </w:rPr>
        <w:t>посередництво (медіація) - метод розв’язання конфліктів/спорів, за допомогою якого дві або більше сторін конфлікту/спору намагаються в межах структурованого процесу за участю посередника/медіатора досягти згоди для його розв’язання;</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 w:name="n29"/>
      <w:bookmarkEnd w:id="21"/>
      <w:r w:rsidRPr="001651DE">
        <w:rPr>
          <w:rFonts w:ascii="Times New Roman" w:eastAsia="Times New Roman" w:hAnsi="Times New Roman" w:cs="Times New Roman"/>
          <w:color w:val="333333"/>
          <w:sz w:val="24"/>
          <w:szCs w:val="24"/>
          <w:lang w:eastAsia="uk-UA"/>
        </w:rPr>
        <w:t>сторони посередництва (медіації) - сторони конфлікту/спору, які уклали договір про надання соціальної послуги на І етапі або угоду про здійснення медіації на ІІ етапі;</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 w:name="n244"/>
      <w:bookmarkEnd w:id="22"/>
      <w:r w:rsidRPr="001651DE">
        <w:rPr>
          <w:rFonts w:ascii="Times New Roman" w:eastAsia="Times New Roman" w:hAnsi="Times New Roman" w:cs="Times New Roman"/>
          <w:i/>
          <w:iCs/>
          <w:color w:val="333333"/>
          <w:sz w:val="24"/>
          <w:szCs w:val="24"/>
          <w:lang w:eastAsia="uk-UA"/>
        </w:rPr>
        <w:t>{Абзац одинадцятий пункту 4 розділу I в редакції Наказу Міністерства соціальної політики </w:t>
      </w:r>
      <w:hyperlink r:id="rId10" w:anchor="n21" w:tgtFrame="_blank" w:history="1">
        <w:r w:rsidRPr="001651DE">
          <w:rPr>
            <w:rFonts w:ascii="Times New Roman" w:eastAsia="Times New Roman" w:hAnsi="Times New Roman" w:cs="Times New Roman"/>
            <w:i/>
            <w:iCs/>
            <w:color w:val="000099"/>
            <w:sz w:val="24"/>
            <w:szCs w:val="24"/>
            <w:u w:val="single"/>
            <w:lang w:eastAsia="uk-UA"/>
          </w:rPr>
          <w:t>№ 1266 від 07.08.2017</w:t>
        </w:r>
      </w:hyperlink>
      <w:r w:rsidRPr="001651DE">
        <w:rPr>
          <w:rFonts w:ascii="Times New Roman" w:eastAsia="Times New Roman" w:hAnsi="Times New Roman" w:cs="Times New Roman"/>
          <w:i/>
          <w:iCs/>
          <w:color w:val="333333"/>
          <w:sz w:val="24"/>
          <w:szCs w:val="24"/>
          <w:lang w:eastAsia="uk-UA"/>
        </w:rPr>
        <w:t>}</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 w:name="n30"/>
      <w:bookmarkEnd w:id="23"/>
      <w:r w:rsidRPr="001651DE">
        <w:rPr>
          <w:rFonts w:ascii="Times New Roman" w:eastAsia="Times New Roman" w:hAnsi="Times New Roman" w:cs="Times New Roman"/>
          <w:color w:val="333333"/>
          <w:sz w:val="24"/>
          <w:szCs w:val="24"/>
          <w:lang w:eastAsia="uk-UA"/>
        </w:rPr>
        <w:t>суб’єкт, що надає соціальну послугу посередництва (медіації) (далі - суб’єкт, що надає соціальну послугу) - підприємство, установа, заклад, організація (різних форм власності та господарювання), фізична особа, фізична особа - підприємець, які відповідають критеріям діяльності суб’єктів, що надають соціальні послуги.</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 w:name="n31"/>
      <w:bookmarkEnd w:id="24"/>
      <w:r w:rsidRPr="001651DE">
        <w:rPr>
          <w:rFonts w:ascii="Times New Roman" w:eastAsia="Times New Roman" w:hAnsi="Times New Roman" w:cs="Times New Roman"/>
          <w:color w:val="333333"/>
          <w:sz w:val="24"/>
          <w:szCs w:val="24"/>
          <w:lang w:eastAsia="uk-UA"/>
        </w:rPr>
        <w:t>Інші терміни в цьому Державному стандарті вживаються у значеннях, наведених у </w:t>
      </w:r>
      <w:hyperlink r:id="rId11" w:tgtFrame="_blank" w:history="1">
        <w:r w:rsidRPr="001651DE">
          <w:rPr>
            <w:rFonts w:ascii="Times New Roman" w:eastAsia="Times New Roman" w:hAnsi="Times New Roman" w:cs="Times New Roman"/>
            <w:color w:val="000099"/>
            <w:sz w:val="24"/>
            <w:szCs w:val="24"/>
            <w:u w:val="single"/>
            <w:lang w:eastAsia="uk-UA"/>
          </w:rPr>
          <w:t xml:space="preserve">Сімейному кодексі </w:t>
        </w:r>
        <w:proofErr w:type="spellStart"/>
        <w:r w:rsidRPr="001651DE">
          <w:rPr>
            <w:rFonts w:ascii="Times New Roman" w:eastAsia="Times New Roman" w:hAnsi="Times New Roman" w:cs="Times New Roman"/>
            <w:color w:val="000099"/>
            <w:sz w:val="24"/>
            <w:szCs w:val="24"/>
            <w:u w:val="single"/>
            <w:lang w:eastAsia="uk-UA"/>
          </w:rPr>
          <w:t>України</w:t>
        </w:r>
      </w:hyperlink>
      <w:r w:rsidRPr="001651DE">
        <w:rPr>
          <w:rFonts w:ascii="Times New Roman" w:eastAsia="Times New Roman" w:hAnsi="Times New Roman" w:cs="Times New Roman"/>
          <w:color w:val="333333"/>
          <w:sz w:val="24"/>
          <w:szCs w:val="24"/>
          <w:lang w:eastAsia="uk-UA"/>
        </w:rPr>
        <w:t> т</w:t>
      </w:r>
      <w:proofErr w:type="spellEnd"/>
      <w:r w:rsidRPr="001651DE">
        <w:rPr>
          <w:rFonts w:ascii="Times New Roman" w:eastAsia="Times New Roman" w:hAnsi="Times New Roman" w:cs="Times New Roman"/>
          <w:color w:val="333333"/>
          <w:sz w:val="24"/>
          <w:szCs w:val="24"/>
          <w:lang w:eastAsia="uk-UA"/>
        </w:rPr>
        <w:t>а </w:t>
      </w:r>
      <w:hyperlink r:id="rId12" w:tgtFrame="_blank" w:history="1">
        <w:r w:rsidRPr="001651DE">
          <w:rPr>
            <w:rFonts w:ascii="Times New Roman" w:eastAsia="Times New Roman" w:hAnsi="Times New Roman" w:cs="Times New Roman"/>
            <w:color w:val="000099"/>
            <w:sz w:val="24"/>
            <w:szCs w:val="24"/>
            <w:u w:val="single"/>
            <w:lang w:eastAsia="uk-UA"/>
          </w:rPr>
          <w:t xml:space="preserve">Законі </w:t>
        </w:r>
        <w:proofErr w:type="spellStart"/>
        <w:r w:rsidRPr="001651DE">
          <w:rPr>
            <w:rFonts w:ascii="Times New Roman" w:eastAsia="Times New Roman" w:hAnsi="Times New Roman" w:cs="Times New Roman"/>
            <w:color w:val="000099"/>
            <w:sz w:val="24"/>
            <w:szCs w:val="24"/>
            <w:u w:val="single"/>
            <w:lang w:eastAsia="uk-UA"/>
          </w:rPr>
          <w:t>Укра</w:t>
        </w:r>
        <w:proofErr w:type="spellEnd"/>
        <w:r w:rsidRPr="001651DE">
          <w:rPr>
            <w:rFonts w:ascii="Times New Roman" w:eastAsia="Times New Roman" w:hAnsi="Times New Roman" w:cs="Times New Roman"/>
            <w:color w:val="000099"/>
            <w:sz w:val="24"/>
            <w:szCs w:val="24"/>
            <w:u w:val="single"/>
            <w:lang w:eastAsia="uk-UA"/>
          </w:rPr>
          <w:t>їни </w:t>
        </w:r>
      </w:hyperlink>
      <w:r w:rsidRPr="001651DE">
        <w:rPr>
          <w:rFonts w:ascii="Times New Roman" w:eastAsia="Times New Roman" w:hAnsi="Times New Roman" w:cs="Times New Roman"/>
          <w:color w:val="333333"/>
          <w:sz w:val="24"/>
          <w:szCs w:val="24"/>
          <w:lang w:eastAsia="uk-UA"/>
        </w:rPr>
        <w:t>„Про соціальні послуги”.</w:t>
      </w:r>
    </w:p>
    <w:p w:rsidR="001651DE" w:rsidRPr="001651DE" w:rsidRDefault="001651DE" w:rsidP="001651DE">
      <w:pPr>
        <w:shd w:val="clear" w:color="auto" w:fill="FFFFFF"/>
        <w:spacing w:before="150" w:after="150" w:line="240" w:lineRule="auto"/>
        <w:ind w:left="225" w:right="225"/>
        <w:jc w:val="center"/>
        <w:rPr>
          <w:rFonts w:ascii="Times New Roman" w:eastAsia="Times New Roman" w:hAnsi="Times New Roman" w:cs="Times New Roman"/>
          <w:color w:val="333333"/>
          <w:sz w:val="24"/>
          <w:szCs w:val="24"/>
          <w:lang w:eastAsia="uk-UA"/>
        </w:rPr>
      </w:pPr>
      <w:bookmarkStart w:id="25" w:name="n32"/>
      <w:bookmarkEnd w:id="25"/>
      <w:r w:rsidRPr="001651DE">
        <w:rPr>
          <w:rFonts w:ascii="Times New Roman" w:eastAsia="Times New Roman" w:hAnsi="Times New Roman" w:cs="Times New Roman"/>
          <w:b/>
          <w:bCs/>
          <w:color w:val="333333"/>
          <w:sz w:val="28"/>
          <w:szCs w:val="28"/>
          <w:lang w:eastAsia="uk-UA"/>
        </w:rPr>
        <w:t>ІІ. Загальні підходи до організації та надання соціальної послуги</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 w:name="n33"/>
      <w:bookmarkEnd w:id="26"/>
      <w:r w:rsidRPr="001651DE">
        <w:rPr>
          <w:rFonts w:ascii="Times New Roman" w:eastAsia="Times New Roman" w:hAnsi="Times New Roman" w:cs="Times New Roman"/>
          <w:color w:val="333333"/>
          <w:sz w:val="24"/>
          <w:szCs w:val="24"/>
          <w:lang w:eastAsia="uk-UA"/>
        </w:rPr>
        <w:t>1. Підставою для надання соціальної послуги є подання письмової заяви отримувача соціальної послуги / його законного представника суб’єкту, що надає таку послугу.</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 w:name="n34"/>
      <w:bookmarkEnd w:id="27"/>
      <w:r w:rsidRPr="001651DE">
        <w:rPr>
          <w:rFonts w:ascii="Times New Roman" w:eastAsia="Times New Roman" w:hAnsi="Times New Roman" w:cs="Times New Roman"/>
          <w:color w:val="333333"/>
          <w:sz w:val="24"/>
          <w:szCs w:val="24"/>
          <w:lang w:eastAsia="uk-UA"/>
        </w:rPr>
        <w:t>2. Рішення про надання соціальної послуги або відмову у її наданні приймається суб’єктом, що надає таку послугу, з урахуванням позиції іншої сторони конфлікту/спору отримувача соціальної послуги, щодо якого виникає потреба в наданні такої послуги.</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 w:name="n35"/>
      <w:bookmarkEnd w:id="28"/>
      <w:r w:rsidRPr="001651DE">
        <w:rPr>
          <w:rFonts w:ascii="Times New Roman" w:eastAsia="Times New Roman" w:hAnsi="Times New Roman" w:cs="Times New Roman"/>
          <w:color w:val="333333"/>
          <w:sz w:val="24"/>
          <w:szCs w:val="24"/>
          <w:lang w:eastAsia="uk-UA"/>
        </w:rPr>
        <w:t>3. Рішення на І етапі приймається не пізніше ніж через 10 робочих днів з дати звернення одного з отримувачів соціальної послуги, на ІІ етапі - не пізніше ніж через 30 робочих днів з дати звернення.</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 w:name="n245"/>
      <w:bookmarkEnd w:id="29"/>
      <w:r w:rsidRPr="001651DE">
        <w:rPr>
          <w:rFonts w:ascii="Times New Roman" w:eastAsia="Times New Roman" w:hAnsi="Times New Roman" w:cs="Times New Roman"/>
          <w:i/>
          <w:iCs/>
          <w:color w:val="333333"/>
          <w:sz w:val="24"/>
          <w:szCs w:val="24"/>
          <w:lang w:eastAsia="uk-UA"/>
        </w:rPr>
        <w:t>{Пункт 3 розділу II в редакції Наказу Міністерства соціальної політики </w:t>
      </w:r>
      <w:hyperlink r:id="rId13" w:anchor="n24" w:tgtFrame="_blank" w:history="1">
        <w:r w:rsidRPr="001651DE">
          <w:rPr>
            <w:rFonts w:ascii="Times New Roman" w:eastAsia="Times New Roman" w:hAnsi="Times New Roman" w:cs="Times New Roman"/>
            <w:i/>
            <w:iCs/>
            <w:color w:val="000099"/>
            <w:sz w:val="24"/>
            <w:szCs w:val="24"/>
            <w:u w:val="single"/>
            <w:lang w:eastAsia="uk-UA"/>
          </w:rPr>
          <w:t>№ 1266 від 07.08.2017</w:t>
        </w:r>
      </w:hyperlink>
      <w:r w:rsidRPr="001651DE">
        <w:rPr>
          <w:rFonts w:ascii="Times New Roman" w:eastAsia="Times New Roman" w:hAnsi="Times New Roman" w:cs="Times New Roman"/>
          <w:i/>
          <w:iCs/>
          <w:color w:val="333333"/>
          <w:sz w:val="24"/>
          <w:szCs w:val="24"/>
          <w:lang w:eastAsia="uk-UA"/>
        </w:rPr>
        <w:t>}</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 w:name="n36"/>
      <w:bookmarkEnd w:id="30"/>
      <w:r w:rsidRPr="001651DE">
        <w:rPr>
          <w:rFonts w:ascii="Times New Roman" w:eastAsia="Times New Roman" w:hAnsi="Times New Roman" w:cs="Times New Roman"/>
          <w:color w:val="333333"/>
          <w:sz w:val="24"/>
          <w:szCs w:val="24"/>
          <w:lang w:eastAsia="uk-UA"/>
        </w:rPr>
        <w:t>4. Соціальна послуга дитині віком до 14 років надається за участю її законного представника, а у разі його відсутності - посадової особи органу опіки та піклування.</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 w:name="n37"/>
      <w:bookmarkEnd w:id="31"/>
      <w:r w:rsidRPr="001651DE">
        <w:rPr>
          <w:rFonts w:ascii="Times New Roman" w:eastAsia="Times New Roman" w:hAnsi="Times New Roman" w:cs="Times New Roman"/>
          <w:color w:val="333333"/>
          <w:sz w:val="24"/>
          <w:szCs w:val="24"/>
          <w:lang w:eastAsia="uk-UA"/>
        </w:rPr>
        <w:t>5. Надання соціальної послуги включає два етапи:</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 w:name="n247"/>
      <w:bookmarkEnd w:id="32"/>
      <w:r w:rsidRPr="001651DE">
        <w:rPr>
          <w:rFonts w:ascii="Times New Roman" w:eastAsia="Times New Roman" w:hAnsi="Times New Roman" w:cs="Times New Roman"/>
          <w:color w:val="333333"/>
          <w:sz w:val="24"/>
          <w:szCs w:val="24"/>
          <w:lang w:eastAsia="uk-UA"/>
        </w:rPr>
        <w:lastRenderedPageBreak/>
        <w:t>І етап - здійснення посередництва.</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 w:name="n248"/>
      <w:bookmarkEnd w:id="33"/>
      <w:r w:rsidRPr="001651DE">
        <w:rPr>
          <w:rFonts w:ascii="Times New Roman" w:eastAsia="Times New Roman" w:hAnsi="Times New Roman" w:cs="Times New Roman"/>
          <w:color w:val="333333"/>
          <w:sz w:val="24"/>
          <w:szCs w:val="24"/>
          <w:lang w:eastAsia="uk-UA"/>
        </w:rPr>
        <w:t>Посередник, отримавши інформацію про випадок, встановлює зв’язок (контакт) зі сторонами та домовляється про індивідуальну зустріч.</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 w:name="n249"/>
      <w:bookmarkEnd w:id="34"/>
      <w:r w:rsidRPr="001651DE">
        <w:rPr>
          <w:rFonts w:ascii="Times New Roman" w:eastAsia="Times New Roman" w:hAnsi="Times New Roman" w:cs="Times New Roman"/>
          <w:color w:val="333333"/>
          <w:sz w:val="24"/>
          <w:szCs w:val="24"/>
          <w:lang w:eastAsia="uk-UA"/>
        </w:rPr>
        <w:t>Посередник аналізує ситуацію, забезпечує умови для діалогу зі сторонами та підготовку до зустрічі.</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 w:name="n250"/>
      <w:bookmarkEnd w:id="35"/>
      <w:r w:rsidRPr="001651DE">
        <w:rPr>
          <w:rFonts w:ascii="Times New Roman" w:eastAsia="Times New Roman" w:hAnsi="Times New Roman" w:cs="Times New Roman"/>
          <w:color w:val="333333"/>
          <w:sz w:val="24"/>
          <w:szCs w:val="24"/>
          <w:lang w:eastAsia="uk-UA"/>
        </w:rPr>
        <w:t>Посередник допомагає у врегулюванні конфлікту/спору (встановлює причини конфлікту/спору, опрацьовує шляхи та умови його розв’язання, сприяє його усуненню).</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 w:name="n251"/>
      <w:bookmarkEnd w:id="36"/>
      <w:r w:rsidRPr="001651DE">
        <w:rPr>
          <w:rFonts w:ascii="Times New Roman" w:eastAsia="Times New Roman" w:hAnsi="Times New Roman" w:cs="Times New Roman"/>
          <w:color w:val="333333"/>
          <w:sz w:val="24"/>
          <w:szCs w:val="24"/>
          <w:lang w:eastAsia="uk-UA"/>
        </w:rPr>
        <w:t>Посередник за потреби пропонує отримувачу соціальної послуги звернутися до медіатора;</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 w:name="n252"/>
      <w:bookmarkEnd w:id="37"/>
      <w:r w:rsidRPr="001651DE">
        <w:rPr>
          <w:rFonts w:ascii="Times New Roman" w:eastAsia="Times New Roman" w:hAnsi="Times New Roman" w:cs="Times New Roman"/>
          <w:color w:val="333333"/>
          <w:sz w:val="24"/>
          <w:szCs w:val="24"/>
          <w:lang w:eastAsia="uk-UA"/>
        </w:rPr>
        <w:t>ІІ етап - здійснення медіації.</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 w:name="n253"/>
      <w:bookmarkEnd w:id="38"/>
      <w:r w:rsidRPr="001651DE">
        <w:rPr>
          <w:rFonts w:ascii="Times New Roman" w:eastAsia="Times New Roman" w:hAnsi="Times New Roman" w:cs="Times New Roman"/>
          <w:color w:val="333333"/>
          <w:sz w:val="24"/>
          <w:szCs w:val="24"/>
          <w:lang w:eastAsia="uk-UA"/>
        </w:rPr>
        <w:t>Взаємодія отримувача соціальної послуги з медіатором відбувається на принципах взаємної поваги, неприпустимості образ та приниження гідності, погодження учасниками медіації місця, дати та часових меж кожної зустрічі, створення комфортних умов для учасників медіації.</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 w:name="n254"/>
      <w:bookmarkEnd w:id="39"/>
      <w:r w:rsidRPr="001651DE">
        <w:rPr>
          <w:rFonts w:ascii="Times New Roman" w:eastAsia="Times New Roman" w:hAnsi="Times New Roman" w:cs="Times New Roman"/>
          <w:color w:val="333333"/>
          <w:sz w:val="24"/>
          <w:szCs w:val="24"/>
          <w:lang w:eastAsia="uk-UA"/>
        </w:rPr>
        <w:t>Сторони медіації мають право в будь-який момент відмовитися від участі в медіації.</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 w:name="n255"/>
      <w:bookmarkEnd w:id="40"/>
      <w:r w:rsidRPr="001651DE">
        <w:rPr>
          <w:rFonts w:ascii="Times New Roman" w:eastAsia="Times New Roman" w:hAnsi="Times New Roman" w:cs="Times New Roman"/>
          <w:color w:val="333333"/>
          <w:sz w:val="24"/>
          <w:szCs w:val="24"/>
          <w:lang w:eastAsia="uk-UA"/>
        </w:rPr>
        <w:t>Медіатор допомагає сторонам налагодити комунікацію, пояснити одна одній своє бачення конфлікту/спору, визначити шляхи його розв’язання, проаналізувати та за необхідності скорегувати можливо варіанти рішень, домовленості, а також досягти згоди щодо розв’язання конфлікту/спору та/або усунення/відшкодування спричиненої шкоди.</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 w:name="n246"/>
      <w:bookmarkEnd w:id="41"/>
      <w:r w:rsidRPr="001651DE">
        <w:rPr>
          <w:rFonts w:ascii="Times New Roman" w:eastAsia="Times New Roman" w:hAnsi="Times New Roman" w:cs="Times New Roman"/>
          <w:i/>
          <w:iCs/>
          <w:color w:val="333333"/>
          <w:sz w:val="24"/>
          <w:szCs w:val="24"/>
          <w:lang w:eastAsia="uk-UA"/>
        </w:rPr>
        <w:t>{Пункт 5 розділу II в редакції Наказу Міністерства соціальної політики </w:t>
      </w:r>
      <w:hyperlink r:id="rId14" w:anchor="n26" w:tgtFrame="_blank" w:history="1">
        <w:r w:rsidRPr="001651DE">
          <w:rPr>
            <w:rFonts w:ascii="Times New Roman" w:eastAsia="Times New Roman" w:hAnsi="Times New Roman" w:cs="Times New Roman"/>
            <w:i/>
            <w:iCs/>
            <w:color w:val="000099"/>
            <w:sz w:val="24"/>
            <w:szCs w:val="24"/>
            <w:u w:val="single"/>
            <w:lang w:eastAsia="uk-UA"/>
          </w:rPr>
          <w:t>№ 1266 від 07.08.2017</w:t>
        </w:r>
      </w:hyperlink>
      <w:r w:rsidRPr="001651DE">
        <w:rPr>
          <w:rFonts w:ascii="Times New Roman" w:eastAsia="Times New Roman" w:hAnsi="Times New Roman" w:cs="Times New Roman"/>
          <w:i/>
          <w:iCs/>
          <w:color w:val="333333"/>
          <w:sz w:val="24"/>
          <w:szCs w:val="24"/>
          <w:lang w:eastAsia="uk-UA"/>
        </w:rPr>
        <w:t>}</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 w:name="n44"/>
      <w:bookmarkEnd w:id="42"/>
      <w:r w:rsidRPr="001651DE">
        <w:rPr>
          <w:rFonts w:ascii="Times New Roman" w:eastAsia="Times New Roman" w:hAnsi="Times New Roman" w:cs="Times New Roman"/>
          <w:color w:val="333333"/>
          <w:sz w:val="24"/>
          <w:szCs w:val="24"/>
          <w:lang w:eastAsia="uk-UA"/>
        </w:rPr>
        <w:t>6. Суб’єкт, що надає соціальну послугу, відмовляє отримувачеві соціальної послуги в її наданні, якщо за наявних ресурсів він не здатен задовольнити потреби отримувача соціальної послуги.</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 w:name="n45"/>
      <w:bookmarkEnd w:id="43"/>
      <w:r w:rsidRPr="001651DE">
        <w:rPr>
          <w:rFonts w:ascii="Times New Roman" w:eastAsia="Times New Roman" w:hAnsi="Times New Roman" w:cs="Times New Roman"/>
          <w:color w:val="333333"/>
          <w:sz w:val="24"/>
          <w:szCs w:val="24"/>
          <w:lang w:eastAsia="uk-UA"/>
        </w:rPr>
        <w:t>Відмова супроводжується письмовим поясненням причин та ознайомленням із довідковою інформацією про можливість отримати таку послугу в іншого суб’єкта, що надає соціальну послугу.</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 w:name="n46"/>
      <w:bookmarkEnd w:id="44"/>
      <w:r w:rsidRPr="001651DE">
        <w:rPr>
          <w:rFonts w:ascii="Times New Roman" w:eastAsia="Times New Roman" w:hAnsi="Times New Roman" w:cs="Times New Roman"/>
          <w:color w:val="333333"/>
          <w:sz w:val="24"/>
          <w:szCs w:val="24"/>
          <w:lang w:eastAsia="uk-UA"/>
        </w:rPr>
        <w:t>7. Підставами для припинення надання соціальної послуги є:</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 w:name="n47"/>
      <w:bookmarkEnd w:id="45"/>
      <w:r w:rsidRPr="001651DE">
        <w:rPr>
          <w:rFonts w:ascii="Times New Roman" w:eastAsia="Times New Roman" w:hAnsi="Times New Roman" w:cs="Times New Roman"/>
          <w:color w:val="333333"/>
          <w:sz w:val="24"/>
          <w:szCs w:val="24"/>
          <w:lang w:eastAsia="uk-UA"/>
        </w:rPr>
        <w:t>відмова однієї чи обох сторін конфлікту / спору від отримання такої послуги;</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 w:name="n48"/>
      <w:bookmarkEnd w:id="46"/>
      <w:r w:rsidRPr="001651DE">
        <w:rPr>
          <w:rFonts w:ascii="Times New Roman" w:eastAsia="Times New Roman" w:hAnsi="Times New Roman" w:cs="Times New Roman"/>
          <w:color w:val="333333"/>
          <w:sz w:val="24"/>
          <w:szCs w:val="24"/>
          <w:lang w:eastAsia="uk-UA"/>
        </w:rPr>
        <w:t>закінчення строку дії договору;</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 w:name="n49"/>
      <w:bookmarkEnd w:id="47"/>
      <w:r w:rsidRPr="001651DE">
        <w:rPr>
          <w:rFonts w:ascii="Times New Roman" w:eastAsia="Times New Roman" w:hAnsi="Times New Roman" w:cs="Times New Roman"/>
          <w:color w:val="333333"/>
          <w:sz w:val="24"/>
          <w:szCs w:val="24"/>
          <w:lang w:eastAsia="uk-UA"/>
        </w:rPr>
        <w:t>виконання / невиконання умов договору;</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 w:name="n50"/>
      <w:bookmarkEnd w:id="48"/>
      <w:r w:rsidRPr="001651DE">
        <w:rPr>
          <w:rFonts w:ascii="Times New Roman" w:eastAsia="Times New Roman" w:hAnsi="Times New Roman" w:cs="Times New Roman"/>
          <w:color w:val="333333"/>
          <w:sz w:val="24"/>
          <w:szCs w:val="24"/>
          <w:lang w:eastAsia="uk-UA"/>
        </w:rPr>
        <w:t xml:space="preserve">закінчення строку дії </w:t>
      </w:r>
      <w:proofErr w:type="spellStart"/>
      <w:r w:rsidRPr="001651DE">
        <w:rPr>
          <w:rFonts w:ascii="Times New Roman" w:eastAsia="Times New Roman" w:hAnsi="Times New Roman" w:cs="Times New Roman"/>
          <w:color w:val="333333"/>
          <w:sz w:val="24"/>
          <w:szCs w:val="24"/>
          <w:lang w:eastAsia="uk-UA"/>
        </w:rPr>
        <w:t>медіаційної</w:t>
      </w:r>
      <w:proofErr w:type="spellEnd"/>
      <w:r w:rsidRPr="001651DE">
        <w:rPr>
          <w:rFonts w:ascii="Times New Roman" w:eastAsia="Times New Roman" w:hAnsi="Times New Roman" w:cs="Times New Roman"/>
          <w:color w:val="333333"/>
          <w:sz w:val="24"/>
          <w:szCs w:val="24"/>
          <w:lang w:eastAsia="uk-UA"/>
        </w:rPr>
        <w:t xml:space="preserve"> угоди;</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 w:name="n51"/>
      <w:bookmarkEnd w:id="49"/>
      <w:r w:rsidRPr="001651DE">
        <w:rPr>
          <w:rFonts w:ascii="Times New Roman" w:eastAsia="Times New Roman" w:hAnsi="Times New Roman" w:cs="Times New Roman"/>
          <w:color w:val="333333"/>
          <w:sz w:val="24"/>
          <w:szCs w:val="24"/>
          <w:lang w:eastAsia="uk-UA"/>
        </w:rPr>
        <w:t xml:space="preserve">виконання / невиконання умов </w:t>
      </w:r>
      <w:proofErr w:type="spellStart"/>
      <w:r w:rsidRPr="001651DE">
        <w:rPr>
          <w:rFonts w:ascii="Times New Roman" w:eastAsia="Times New Roman" w:hAnsi="Times New Roman" w:cs="Times New Roman"/>
          <w:color w:val="333333"/>
          <w:sz w:val="24"/>
          <w:szCs w:val="24"/>
          <w:lang w:eastAsia="uk-UA"/>
        </w:rPr>
        <w:t>медіаційної</w:t>
      </w:r>
      <w:proofErr w:type="spellEnd"/>
      <w:r w:rsidRPr="001651DE">
        <w:rPr>
          <w:rFonts w:ascii="Times New Roman" w:eastAsia="Times New Roman" w:hAnsi="Times New Roman" w:cs="Times New Roman"/>
          <w:color w:val="333333"/>
          <w:sz w:val="24"/>
          <w:szCs w:val="24"/>
          <w:lang w:eastAsia="uk-UA"/>
        </w:rPr>
        <w:t xml:space="preserve"> угоди;</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 w:name="n52"/>
      <w:bookmarkEnd w:id="50"/>
      <w:r w:rsidRPr="001651DE">
        <w:rPr>
          <w:rFonts w:ascii="Times New Roman" w:eastAsia="Times New Roman" w:hAnsi="Times New Roman" w:cs="Times New Roman"/>
          <w:color w:val="333333"/>
          <w:sz w:val="24"/>
          <w:szCs w:val="24"/>
          <w:lang w:eastAsia="uk-UA"/>
        </w:rPr>
        <w:t>недосягнення отримувачами соціальної послуги згоди щодо розв’язання конфлікту/спору або неявка одного з отримувачів соціальної послуги на зустріч для врегулювання конфлікту / спору більше ніж два рази поспіль;</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 w:name="n257"/>
      <w:bookmarkEnd w:id="51"/>
      <w:r w:rsidRPr="001651DE">
        <w:rPr>
          <w:rFonts w:ascii="Times New Roman" w:eastAsia="Times New Roman" w:hAnsi="Times New Roman" w:cs="Times New Roman"/>
          <w:color w:val="333333"/>
          <w:sz w:val="24"/>
          <w:szCs w:val="24"/>
          <w:lang w:eastAsia="uk-UA"/>
        </w:rPr>
        <w:t>визнання недієздатною однієї зі сторін конфлікту/спору;</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 w:name="n256"/>
      <w:bookmarkEnd w:id="52"/>
      <w:r w:rsidRPr="001651DE">
        <w:rPr>
          <w:rFonts w:ascii="Times New Roman" w:eastAsia="Times New Roman" w:hAnsi="Times New Roman" w:cs="Times New Roman"/>
          <w:i/>
          <w:iCs/>
          <w:color w:val="333333"/>
          <w:sz w:val="24"/>
          <w:szCs w:val="24"/>
          <w:lang w:eastAsia="uk-UA"/>
        </w:rPr>
        <w:t>{Пункт 7 розділу II доповнено новим абзацом восьмим згідно з Наказом Міністерства соціальної політики </w:t>
      </w:r>
      <w:hyperlink r:id="rId15" w:anchor="n38" w:tgtFrame="_blank" w:history="1">
        <w:r w:rsidRPr="001651DE">
          <w:rPr>
            <w:rFonts w:ascii="Times New Roman" w:eastAsia="Times New Roman" w:hAnsi="Times New Roman" w:cs="Times New Roman"/>
            <w:i/>
            <w:iCs/>
            <w:color w:val="000099"/>
            <w:sz w:val="24"/>
            <w:szCs w:val="24"/>
            <w:u w:val="single"/>
            <w:lang w:eastAsia="uk-UA"/>
          </w:rPr>
          <w:t>№ 1266 від 07.08.2017</w:t>
        </w:r>
      </w:hyperlink>
      <w:r w:rsidRPr="001651DE">
        <w:rPr>
          <w:rFonts w:ascii="Times New Roman" w:eastAsia="Times New Roman" w:hAnsi="Times New Roman" w:cs="Times New Roman"/>
          <w:i/>
          <w:iCs/>
          <w:color w:val="333333"/>
          <w:sz w:val="24"/>
          <w:szCs w:val="24"/>
          <w:lang w:eastAsia="uk-UA"/>
        </w:rPr>
        <w:t>}</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 w:name="n53"/>
      <w:bookmarkEnd w:id="53"/>
      <w:r w:rsidRPr="001651DE">
        <w:rPr>
          <w:rFonts w:ascii="Times New Roman" w:eastAsia="Times New Roman" w:hAnsi="Times New Roman" w:cs="Times New Roman"/>
          <w:color w:val="333333"/>
          <w:sz w:val="24"/>
          <w:szCs w:val="24"/>
          <w:lang w:eastAsia="uk-UA"/>
        </w:rPr>
        <w:t>смерть однієї зі сторін конфлікту/спору.</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 w:name="n54"/>
      <w:bookmarkEnd w:id="54"/>
      <w:r w:rsidRPr="001651DE">
        <w:rPr>
          <w:rFonts w:ascii="Times New Roman" w:eastAsia="Times New Roman" w:hAnsi="Times New Roman" w:cs="Times New Roman"/>
          <w:color w:val="333333"/>
          <w:sz w:val="24"/>
          <w:szCs w:val="24"/>
          <w:lang w:eastAsia="uk-UA"/>
        </w:rPr>
        <w:t>8. Суб’єкт, що надає соціальну послугу, приймає рішення про припинення надання соціальної послуги відповідно до </w:t>
      </w:r>
      <w:hyperlink r:id="rId16" w:anchor="n46" w:history="1">
        <w:r w:rsidRPr="001651DE">
          <w:rPr>
            <w:rFonts w:ascii="Times New Roman" w:eastAsia="Times New Roman" w:hAnsi="Times New Roman" w:cs="Times New Roman"/>
            <w:color w:val="006600"/>
            <w:sz w:val="24"/>
            <w:szCs w:val="24"/>
            <w:u w:val="single"/>
            <w:lang w:eastAsia="uk-UA"/>
          </w:rPr>
          <w:t>пункту 7</w:t>
        </w:r>
      </w:hyperlink>
      <w:r w:rsidRPr="001651DE">
        <w:rPr>
          <w:rFonts w:ascii="Times New Roman" w:eastAsia="Times New Roman" w:hAnsi="Times New Roman" w:cs="Times New Roman"/>
          <w:color w:val="333333"/>
          <w:sz w:val="24"/>
          <w:szCs w:val="24"/>
          <w:lang w:eastAsia="uk-UA"/>
        </w:rPr>
        <w:t> розділу ІІ цього Державного стандарту.</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 w:name="n55"/>
      <w:bookmarkEnd w:id="55"/>
      <w:r w:rsidRPr="001651DE">
        <w:rPr>
          <w:rFonts w:ascii="Times New Roman" w:eastAsia="Times New Roman" w:hAnsi="Times New Roman" w:cs="Times New Roman"/>
          <w:color w:val="333333"/>
          <w:sz w:val="24"/>
          <w:szCs w:val="24"/>
          <w:lang w:eastAsia="uk-UA"/>
        </w:rPr>
        <w:t xml:space="preserve">Суб’єкт, що надає соціальну послугу, протягом трьох робочих днів з дати прийняття рішення про припинення надання соціальної послуги інформує про це отримувачів соціальної </w:t>
      </w:r>
      <w:r w:rsidRPr="001651DE">
        <w:rPr>
          <w:rFonts w:ascii="Times New Roman" w:eastAsia="Times New Roman" w:hAnsi="Times New Roman" w:cs="Times New Roman"/>
          <w:color w:val="333333"/>
          <w:sz w:val="24"/>
          <w:szCs w:val="24"/>
          <w:lang w:eastAsia="uk-UA"/>
        </w:rPr>
        <w:lastRenderedPageBreak/>
        <w:t>послуги шляхом направлення повідомлення. У повідомленні, що здійснюється у письмовому вигляді, зазначається підстава припинення надання соціальної послуги, а також інформується про можливість оскарження цього рішення відповідно до законодавства. </w:t>
      </w:r>
    </w:p>
    <w:p w:rsidR="001651DE" w:rsidRPr="001651DE" w:rsidRDefault="001651DE" w:rsidP="001651DE">
      <w:pPr>
        <w:shd w:val="clear" w:color="auto" w:fill="FFFFFF"/>
        <w:spacing w:before="150" w:after="150" w:line="240" w:lineRule="auto"/>
        <w:ind w:left="225" w:right="225"/>
        <w:jc w:val="center"/>
        <w:rPr>
          <w:rFonts w:ascii="Times New Roman" w:eastAsia="Times New Roman" w:hAnsi="Times New Roman" w:cs="Times New Roman"/>
          <w:color w:val="333333"/>
          <w:sz w:val="24"/>
          <w:szCs w:val="24"/>
          <w:lang w:eastAsia="uk-UA"/>
        </w:rPr>
      </w:pPr>
      <w:bookmarkStart w:id="56" w:name="n56"/>
      <w:bookmarkEnd w:id="56"/>
      <w:r w:rsidRPr="001651DE">
        <w:rPr>
          <w:rFonts w:ascii="Times New Roman" w:eastAsia="Times New Roman" w:hAnsi="Times New Roman" w:cs="Times New Roman"/>
          <w:b/>
          <w:bCs/>
          <w:color w:val="333333"/>
          <w:sz w:val="28"/>
          <w:szCs w:val="28"/>
          <w:lang w:eastAsia="uk-UA"/>
        </w:rPr>
        <w:t>ІІІ. Визначення індивідуальних потреб</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 w:name="n57"/>
      <w:bookmarkEnd w:id="57"/>
      <w:r w:rsidRPr="001651DE">
        <w:rPr>
          <w:rFonts w:ascii="Times New Roman" w:eastAsia="Times New Roman" w:hAnsi="Times New Roman" w:cs="Times New Roman"/>
          <w:color w:val="333333"/>
          <w:sz w:val="24"/>
          <w:szCs w:val="24"/>
          <w:lang w:eastAsia="uk-UA"/>
        </w:rPr>
        <w:t>1. Суб’єкт, що надає соціальну послугу, на І етапі визначає індивідуальні потреби отримувачів соціальної послуги, укладає договір про надання соціальної послуги та складає індивідуальний план.</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 w:name="n258"/>
      <w:bookmarkEnd w:id="58"/>
      <w:r w:rsidRPr="001651DE">
        <w:rPr>
          <w:rFonts w:ascii="Times New Roman" w:eastAsia="Times New Roman" w:hAnsi="Times New Roman" w:cs="Times New Roman"/>
          <w:i/>
          <w:iCs/>
          <w:color w:val="333333"/>
          <w:sz w:val="24"/>
          <w:szCs w:val="24"/>
          <w:lang w:eastAsia="uk-UA"/>
        </w:rPr>
        <w:t>{Пункт 1 розділу III в редакції Наказу Міністерства соціальної політики </w:t>
      </w:r>
      <w:hyperlink r:id="rId17" w:anchor="n42" w:tgtFrame="_blank" w:history="1">
        <w:r w:rsidRPr="001651DE">
          <w:rPr>
            <w:rFonts w:ascii="Times New Roman" w:eastAsia="Times New Roman" w:hAnsi="Times New Roman" w:cs="Times New Roman"/>
            <w:i/>
            <w:iCs/>
            <w:color w:val="000099"/>
            <w:sz w:val="24"/>
            <w:szCs w:val="24"/>
            <w:u w:val="single"/>
            <w:lang w:eastAsia="uk-UA"/>
          </w:rPr>
          <w:t>№ 1266 від 07.08.2017</w:t>
        </w:r>
      </w:hyperlink>
      <w:r w:rsidRPr="001651DE">
        <w:rPr>
          <w:rFonts w:ascii="Times New Roman" w:eastAsia="Times New Roman" w:hAnsi="Times New Roman" w:cs="Times New Roman"/>
          <w:i/>
          <w:iCs/>
          <w:color w:val="333333"/>
          <w:sz w:val="24"/>
          <w:szCs w:val="24"/>
          <w:lang w:eastAsia="uk-UA"/>
        </w:rPr>
        <w:t>}</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 w:name="n58"/>
      <w:bookmarkEnd w:id="59"/>
      <w:r w:rsidRPr="001651DE">
        <w:rPr>
          <w:rFonts w:ascii="Times New Roman" w:eastAsia="Times New Roman" w:hAnsi="Times New Roman" w:cs="Times New Roman"/>
          <w:color w:val="333333"/>
          <w:sz w:val="24"/>
          <w:szCs w:val="24"/>
          <w:lang w:eastAsia="uk-UA"/>
        </w:rPr>
        <w:t>2. Форма визначення індивідуальних потреб отримувачів соціальної послуги розробляється суб’єктом, що надає соціальну послугу, з урахуванням його спеціалізації.</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 w:name="n59"/>
      <w:bookmarkEnd w:id="60"/>
      <w:r w:rsidRPr="001651DE">
        <w:rPr>
          <w:rFonts w:ascii="Times New Roman" w:eastAsia="Times New Roman" w:hAnsi="Times New Roman" w:cs="Times New Roman"/>
          <w:color w:val="333333"/>
          <w:sz w:val="24"/>
          <w:szCs w:val="24"/>
          <w:lang w:eastAsia="uk-UA"/>
        </w:rPr>
        <w:t>Індивідуальні потреби отримувачів соціальної послуги визначаються посередником або медіатором із залученням отримувачів соціальної послуги та / або їхніх законних представників.</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 w:name="n60"/>
      <w:bookmarkEnd w:id="61"/>
      <w:r w:rsidRPr="001651DE">
        <w:rPr>
          <w:rFonts w:ascii="Times New Roman" w:eastAsia="Times New Roman" w:hAnsi="Times New Roman" w:cs="Times New Roman"/>
          <w:color w:val="333333"/>
          <w:sz w:val="24"/>
          <w:szCs w:val="24"/>
          <w:lang w:eastAsia="uk-UA"/>
        </w:rPr>
        <w:t>3. Результати визначення індивідуальних потреб отримувачів соціальної послуги є підставою для укладання договору про надання соціальної послуги та складання індивідуального плану.</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 w:name="n259"/>
      <w:bookmarkEnd w:id="62"/>
      <w:r w:rsidRPr="001651DE">
        <w:rPr>
          <w:rFonts w:ascii="Times New Roman" w:eastAsia="Times New Roman" w:hAnsi="Times New Roman" w:cs="Times New Roman"/>
          <w:i/>
          <w:iCs/>
          <w:color w:val="333333"/>
          <w:sz w:val="24"/>
          <w:szCs w:val="24"/>
          <w:lang w:eastAsia="uk-UA"/>
        </w:rPr>
        <w:t>{Пункт 3 розділу III в редакції Наказу Міністерства соціальної політики </w:t>
      </w:r>
      <w:hyperlink r:id="rId18" w:anchor="n44" w:tgtFrame="_blank" w:history="1">
        <w:r w:rsidRPr="001651DE">
          <w:rPr>
            <w:rFonts w:ascii="Times New Roman" w:eastAsia="Times New Roman" w:hAnsi="Times New Roman" w:cs="Times New Roman"/>
            <w:i/>
            <w:iCs/>
            <w:color w:val="000099"/>
            <w:sz w:val="24"/>
            <w:szCs w:val="24"/>
            <w:u w:val="single"/>
            <w:lang w:eastAsia="uk-UA"/>
          </w:rPr>
          <w:t>№ 1266 від 07.08.2017</w:t>
        </w:r>
      </w:hyperlink>
      <w:r w:rsidRPr="001651DE">
        <w:rPr>
          <w:rFonts w:ascii="Times New Roman" w:eastAsia="Times New Roman" w:hAnsi="Times New Roman" w:cs="Times New Roman"/>
          <w:i/>
          <w:iCs/>
          <w:color w:val="333333"/>
          <w:sz w:val="24"/>
          <w:szCs w:val="24"/>
          <w:lang w:eastAsia="uk-UA"/>
        </w:rPr>
        <w:t>}</w:t>
      </w:r>
    </w:p>
    <w:p w:rsidR="001651DE" w:rsidRPr="001651DE" w:rsidRDefault="001651DE" w:rsidP="001651DE">
      <w:pPr>
        <w:shd w:val="clear" w:color="auto" w:fill="FFFFFF"/>
        <w:spacing w:before="150" w:after="150" w:line="240" w:lineRule="auto"/>
        <w:ind w:left="225" w:right="225"/>
        <w:jc w:val="center"/>
        <w:rPr>
          <w:rFonts w:ascii="Times New Roman" w:eastAsia="Times New Roman" w:hAnsi="Times New Roman" w:cs="Times New Roman"/>
          <w:color w:val="333333"/>
          <w:sz w:val="24"/>
          <w:szCs w:val="24"/>
          <w:lang w:eastAsia="uk-UA"/>
        </w:rPr>
      </w:pPr>
      <w:bookmarkStart w:id="63" w:name="n61"/>
      <w:bookmarkEnd w:id="63"/>
      <w:r w:rsidRPr="001651DE">
        <w:rPr>
          <w:rFonts w:ascii="Times New Roman" w:eastAsia="Times New Roman" w:hAnsi="Times New Roman" w:cs="Times New Roman"/>
          <w:b/>
          <w:bCs/>
          <w:color w:val="333333"/>
          <w:sz w:val="28"/>
          <w:szCs w:val="28"/>
          <w:lang w:eastAsia="uk-UA"/>
        </w:rPr>
        <w:t>ІV. Складання індивідуального плану надання соціальної послуги</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 w:name="n62"/>
      <w:bookmarkEnd w:id="64"/>
      <w:r w:rsidRPr="001651DE">
        <w:rPr>
          <w:rFonts w:ascii="Times New Roman" w:eastAsia="Times New Roman" w:hAnsi="Times New Roman" w:cs="Times New Roman"/>
          <w:color w:val="333333"/>
          <w:sz w:val="24"/>
          <w:szCs w:val="24"/>
          <w:lang w:eastAsia="uk-UA"/>
        </w:rPr>
        <w:t>1. Індивідуальний план є основою для надання соціальної послуги на І етапі і ґрунтується на визначенні індивідуальних потреб отримувачів соціальної послуги та договорі про її надання.</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 w:name="n63"/>
      <w:bookmarkEnd w:id="65"/>
      <w:r w:rsidRPr="001651DE">
        <w:rPr>
          <w:rFonts w:ascii="Times New Roman" w:eastAsia="Times New Roman" w:hAnsi="Times New Roman" w:cs="Times New Roman"/>
          <w:color w:val="333333"/>
          <w:sz w:val="24"/>
          <w:szCs w:val="24"/>
          <w:lang w:eastAsia="uk-UA"/>
        </w:rPr>
        <w:t>2. Індивідуальний план складається й узгоджується з кожним отримувачем соціальної послуги / його законним представником і суб’єктом, що надає соціальну послугу.</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 w:name="n261"/>
      <w:bookmarkEnd w:id="66"/>
      <w:r w:rsidRPr="001651DE">
        <w:rPr>
          <w:rFonts w:ascii="Times New Roman" w:eastAsia="Times New Roman" w:hAnsi="Times New Roman" w:cs="Times New Roman"/>
          <w:color w:val="333333"/>
          <w:sz w:val="24"/>
          <w:szCs w:val="24"/>
          <w:lang w:eastAsia="uk-UA"/>
        </w:rPr>
        <w:t>Індивідуальний план переглядається не рідше одного разу на рік та може змінюватися відповідно до потреб отримувачів соціальної послуги.</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 w:name="n260"/>
      <w:bookmarkEnd w:id="67"/>
      <w:r w:rsidRPr="001651DE">
        <w:rPr>
          <w:rFonts w:ascii="Times New Roman" w:eastAsia="Times New Roman" w:hAnsi="Times New Roman" w:cs="Times New Roman"/>
          <w:i/>
          <w:iCs/>
          <w:color w:val="333333"/>
          <w:sz w:val="24"/>
          <w:szCs w:val="24"/>
          <w:lang w:eastAsia="uk-UA"/>
        </w:rPr>
        <w:t>{Пункт 2 розділу IV доповнено новим абзацом другим згідно з Наказом Міністерства соціальної політики </w:t>
      </w:r>
      <w:hyperlink r:id="rId19" w:anchor="n46" w:tgtFrame="_blank" w:history="1">
        <w:r w:rsidRPr="001651DE">
          <w:rPr>
            <w:rFonts w:ascii="Times New Roman" w:eastAsia="Times New Roman" w:hAnsi="Times New Roman" w:cs="Times New Roman"/>
            <w:i/>
            <w:iCs/>
            <w:color w:val="000099"/>
            <w:sz w:val="24"/>
            <w:szCs w:val="24"/>
            <w:u w:val="single"/>
            <w:lang w:eastAsia="uk-UA"/>
          </w:rPr>
          <w:t>№ 1266 від 07.08.2017</w:t>
        </w:r>
      </w:hyperlink>
      <w:r w:rsidRPr="001651DE">
        <w:rPr>
          <w:rFonts w:ascii="Times New Roman" w:eastAsia="Times New Roman" w:hAnsi="Times New Roman" w:cs="Times New Roman"/>
          <w:i/>
          <w:iCs/>
          <w:color w:val="333333"/>
          <w:sz w:val="24"/>
          <w:szCs w:val="24"/>
          <w:lang w:eastAsia="uk-UA"/>
        </w:rPr>
        <w:t>}</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 w:name="n64"/>
      <w:bookmarkEnd w:id="68"/>
      <w:r w:rsidRPr="001651DE">
        <w:rPr>
          <w:rFonts w:ascii="Times New Roman" w:eastAsia="Times New Roman" w:hAnsi="Times New Roman" w:cs="Times New Roman"/>
          <w:color w:val="333333"/>
          <w:sz w:val="24"/>
          <w:szCs w:val="24"/>
          <w:lang w:eastAsia="uk-UA"/>
        </w:rPr>
        <w:t>Індивідуальний план складається за формою згідно з </w:t>
      </w:r>
      <w:hyperlink r:id="rId20" w:anchor="n180" w:history="1">
        <w:r w:rsidRPr="001651DE">
          <w:rPr>
            <w:rFonts w:ascii="Times New Roman" w:eastAsia="Times New Roman" w:hAnsi="Times New Roman" w:cs="Times New Roman"/>
            <w:color w:val="006600"/>
            <w:sz w:val="24"/>
            <w:szCs w:val="24"/>
            <w:u w:val="single"/>
            <w:lang w:eastAsia="uk-UA"/>
          </w:rPr>
          <w:t>додатком 1</w:t>
        </w:r>
      </w:hyperlink>
      <w:r w:rsidRPr="001651DE">
        <w:rPr>
          <w:rFonts w:ascii="Times New Roman" w:eastAsia="Times New Roman" w:hAnsi="Times New Roman" w:cs="Times New Roman"/>
          <w:color w:val="333333"/>
          <w:sz w:val="24"/>
          <w:szCs w:val="24"/>
          <w:lang w:eastAsia="uk-UA"/>
        </w:rPr>
        <w:t> до цього Державного стандарту у трьох примірниках і підписується отримувачами соціальної послуги / їхніми законними представниками і суб’єктом, що надає соціальну послугу.</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 w:name="n65"/>
      <w:bookmarkEnd w:id="69"/>
      <w:r w:rsidRPr="001651DE">
        <w:rPr>
          <w:rFonts w:ascii="Times New Roman" w:eastAsia="Times New Roman" w:hAnsi="Times New Roman" w:cs="Times New Roman"/>
          <w:color w:val="333333"/>
          <w:sz w:val="24"/>
          <w:szCs w:val="24"/>
          <w:lang w:eastAsia="uk-UA"/>
        </w:rPr>
        <w:t>По одному примірнику індивідуального плану надається отримувачам соціальної послуги / їхнім законним представникам, третій - залишається в суб’єкта, що надає соціальну послугу.</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 w:name="n66"/>
      <w:bookmarkEnd w:id="70"/>
      <w:r w:rsidRPr="001651DE">
        <w:rPr>
          <w:rFonts w:ascii="Times New Roman" w:eastAsia="Times New Roman" w:hAnsi="Times New Roman" w:cs="Times New Roman"/>
          <w:color w:val="333333"/>
          <w:sz w:val="24"/>
          <w:szCs w:val="24"/>
          <w:lang w:eastAsia="uk-UA"/>
        </w:rPr>
        <w:t>3. Структурними елементами індивідуального плану надання соціальної послуги є:</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 w:name="n67"/>
      <w:bookmarkEnd w:id="71"/>
      <w:r w:rsidRPr="001651DE">
        <w:rPr>
          <w:rFonts w:ascii="Times New Roman" w:eastAsia="Times New Roman" w:hAnsi="Times New Roman" w:cs="Times New Roman"/>
          <w:color w:val="333333"/>
          <w:sz w:val="24"/>
          <w:szCs w:val="24"/>
          <w:lang w:eastAsia="uk-UA"/>
        </w:rPr>
        <w:t>загальні відомості про отримувачів соціальної послуги;</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 w:name="n68"/>
      <w:bookmarkEnd w:id="72"/>
      <w:r w:rsidRPr="001651DE">
        <w:rPr>
          <w:rFonts w:ascii="Times New Roman" w:eastAsia="Times New Roman" w:hAnsi="Times New Roman" w:cs="Times New Roman"/>
          <w:color w:val="333333"/>
          <w:sz w:val="24"/>
          <w:szCs w:val="24"/>
          <w:lang w:eastAsia="uk-UA"/>
        </w:rPr>
        <w:t>заходи, що проводяться під час надання соціальної послуги, згідно з </w:t>
      </w:r>
      <w:hyperlink r:id="rId21" w:anchor="n126" w:history="1">
        <w:r w:rsidRPr="001651DE">
          <w:rPr>
            <w:rFonts w:ascii="Times New Roman" w:eastAsia="Times New Roman" w:hAnsi="Times New Roman" w:cs="Times New Roman"/>
            <w:color w:val="006600"/>
            <w:sz w:val="24"/>
            <w:szCs w:val="24"/>
            <w:u w:val="single"/>
            <w:lang w:eastAsia="uk-UA"/>
          </w:rPr>
          <w:t>пунктом 1</w:t>
        </w:r>
      </w:hyperlink>
      <w:r w:rsidRPr="001651DE">
        <w:rPr>
          <w:rFonts w:ascii="Times New Roman" w:eastAsia="Times New Roman" w:hAnsi="Times New Roman" w:cs="Times New Roman"/>
          <w:color w:val="333333"/>
          <w:sz w:val="24"/>
          <w:szCs w:val="24"/>
          <w:lang w:eastAsia="uk-UA"/>
        </w:rPr>
        <w:t> розділу ІХ цього Державного стандарту;</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 w:name="n69"/>
      <w:bookmarkEnd w:id="73"/>
      <w:r w:rsidRPr="001651DE">
        <w:rPr>
          <w:rFonts w:ascii="Times New Roman" w:eastAsia="Times New Roman" w:hAnsi="Times New Roman" w:cs="Times New Roman"/>
          <w:color w:val="333333"/>
          <w:sz w:val="24"/>
          <w:szCs w:val="24"/>
          <w:lang w:eastAsia="uk-UA"/>
        </w:rPr>
        <w:t>періодичність і строки виконання заходів;</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 w:name="n70"/>
      <w:bookmarkEnd w:id="74"/>
      <w:r w:rsidRPr="001651DE">
        <w:rPr>
          <w:rFonts w:ascii="Times New Roman" w:eastAsia="Times New Roman" w:hAnsi="Times New Roman" w:cs="Times New Roman"/>
          <w:color w:val="333333"/>
          <w:sz w:val="24"/>
          <w:szCs w:val="24"/>
          <w:lang w:eastAsia="uk-UA"/>
        </w:rPr>
        <w:t>відомості про виконавців заходів;</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 w:name="n71"/>
      <w:bookmarkEnd w:id="75"/>
      <w:r w:rsidRPr="001651DE">
        <w:rPr>
          <w:rFonts w:ascii="Times New Roman" w:eastAsia="Times New Roman" w:hAnsi="Times New Roman" w:cs="Times New Roman"/>
          <w:color w:val="333333"/>
          <w:sz w:val="24"/>
          <w:szCs w:val="24"/>
          <w:lang w:eastAsia="uk-UA"/>
        </w:rPr>
        <w:t>дані щодо моніторингу результатів надання соціальної послуги.</w:t>
      </w:r>
    </w:p>
    <w:p w:rsidR="001651DE" w:rsidRPr="001651DE" w:rsidRDefault="001651DE" w:rsidP="001651DE">
      <w:pPr>
        <w:shd w:val="clear" w:color="auto" w:fill="FFFFFF"/>
        <w:spacing w:before="150" w:after="150" w:line="240" w:lineRule="auto"/>
        <w:ind w:left="225" w:right="225"/>
        <w:jc w:val="center"/>
        <w:rPr>
          <w:rFonts w:ascii="Times New Roman" w:eastAsia="Times New Roman" w:hAnsi="Times New Roman" w:cs="Times New Roman"/>
          <w:color w:val="333333"/>
          <w:sz w:val="24"/>
          <w:szCs w:val="24"/>
          <w:lang w:eastAsia="uk-UA"/>
        </w:rPr>
      </w:pPr>
      <w:bookmarkStart w:id="76" w:name="n72"/>
      <w:bookmarkEnd w:id="76"/>
      <w:r w:rsidRPr="001651DE">
        <w:rPr>
          <w:rFonts w:ascii="Times New Roman" w:eastAsia="Times New Roman" w:hAnsi="Times New Roman" w:cs="Times New Roman"/>
          <w:b/>
          <w:bCs/>
          <w:color w:val="333333"/>
          <w:sz w:val="28"/>
          <w:szCs w:val="28"/>
          <w:lang w:eastAsia="uk-UA"/>
        </w:rPr>
        <w:t>V. Укладення договору про надання соціальної послуги</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 w:name="n73"/>
      <w:bookmarkEnd w:id="77"/>
      <w:r w:rsidRPr="001651DE">
        <w:rPr>
          <w:rFonts w:ascii="Times New Roman" w:eastAsia="Times New Roman" w:hAnsi="Times New Roman" w:cs="Times New Roman"/>
          <w:color w:val="333333"/>
          <w:sz w:val="24"/>
          <w:szCs w:val="24"/>
          <w:lang w:eastAsia="uk-UA"/>
        </w:rPr>
        <w:lastRenderedPageBreak/>
        <w:t>1. Договір про надання соціальної послуги укладається з кожним отримувачем соціальної послуги / його законним представником на І етапі протягом 5 днів з дати прийняття рішення про її надання.</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 w:name="n74"/>
      <w:bookmarkEnd w:id="78"/>
      <w:r w:rsidRPr="001651DE">
        <w:rPr>
          <w:rFonts w:ascii="Times New Roman" w:eastAsia="Times New Roman" w:hAnsi="Times New Roman" w:cs="Times New Roman"/>
          <w:color w:val="333333"/>
          <w:sz w:val="24"/>
          <w:szCs w:val="24"/>
          <w:lang w:eastAsia="uk-UA"/>
        </w:rPr>
        <w:t>2. Договір про надання соціальної послуги укладається за участю отримувачів соціальної послуги / їхніх законних представників.</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 w:name="n75"/>
      <w:bookmarkEnd w:id="79"/>
      <w:r w:rsidRPr="001651DE">
        <w:rPr>
          <w:rFonts w:ascii="Times New Roman" w:eastAsia="Times New Roman" w:hAnsi="Times New Roman" w:cs="Times New Roman"/>
          <w:color w:val="333333"/>
          <w:sz w:val="24"/>
          <w:szCs w:val="24"/>
          <w:lang w:eastAsia="uk-UA"/>
        </w:rPr>
        <w:t>3. Договір підписується отримувачами соціальної послуги / їхніми законними представниками та представником суб’єкта, що надає соціальну послугу. Кожна зі сторін отримує по одному примірнику договору, які мають однакову юридичну силу.</w:t>
      </w:r>
    </w:p>
    <w:p w:rsidR="001651DE" w:rsidRPr="001651DE" w:rsidRDefault="001651DE" w:rsidP="001651DE">
      <w:pPr>
        <w:shd w:val="clear" w:color="auto" w:fill="FFFFFF"/>
        <w:spacing w:before="150" w:after="150" w:line="240" w:lineRule="auto"/>
        <w:ind w:left="225" w:right="225"/>
        <w:jc w:val="center"/>
        <w:rPr>
          <w:rFonts w:ascii="Times New Roman" w:eastAsia="Times New Roman" w:hAnsi="Times New Roman" w:cs="Times New Roman"/>
          <w:color w:val="333333"/>
          <w:sz w:val="24"/>
          <w:szCs w:val="24"/>
          <w:lang w:eastAsia="uk-UA"/>
        </w:rPr>
      </w:pPr>
      <w:bookmarkStart w:id="80" w:name="n76"/>
      <w:bookmarkEnd w:id="80"/>
      <w:r w:rsidRPr="001651DE">
        <w:rPr>
          <w:rFonts w:ascii="Times New Roman" w:eastAsia="Times New Roman" w:hAnsi="Times New Roman" w:cs="Times New Roman"/>
          <w:b/>
          <w:bCs/>
          <w:color w:val="333333"/>
          <w:sz w:val="28"/>
          <w:szCs w:val="28"/>
          <w:lang w:eastAsia="uk-UA"/>
        </w:rPr>
        <w:t>VІ. Місце надання соціальної послуги</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 w:name="n77"/>
      <w:bookmarkEnd w:id="81"/>
      <w:r w:rsidRPr="001651DE">
        <w:rPr>
          <w:rFonts w:ascii="Times New Roman" w:eastAsia="Times New Roman" w:hAnsi="Times New Roman" w:cs="Times New Roman"/>
          <w:color w:val="333333"/>
          <w:sz w:val="24"/>
          <w:szCs w:val="24"/>
          <w:lang w:eastAsia="uk-UA"/>
        </w:rPr>
        <w:t>Соціальна послуга надається:</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 w:name="n78"/>
      <w:bookmarkEnd w:id="82"/>
      <w:r w:rsidRPr="001651DE">
        <w:rPr>
          <w:rFonts w:ascii="Times New Roman" w:eastAsia="Times New Roman" w:hAnsi="Times New Roman" w:cs="Times New Roman"/>
          <w:color w:val="333333"/>
          <w:sz w:val="24"/>
          <w:szCs w:val="24"/>
          <w:lang w:eastAsia="uk-UA"/>
        </w:rPr>
        <w:t>у приміщенні суб’єкта, що надає соціальну послугу;</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 w:name="n79"/>
      <w:bookmarkEnd w:id="83"/>
      <w:r w:rsidRPr="001651DE">
        <w:rPr>
          <w:rFonts w:ascii="Times New Roman" w:eastAsia="Times New Roman" w:hAnsi="Times New Roman" w:cs="Times New Roman"/>
          <w:color w:val="333333"/>
          <w:sz w:val="24"/>
          <w:szCs w:val="24"/>
          <w:lang w:eastAsia="uk-UA"/>
        </w:rPr>
        <w:t>за місцем, визначеним посередником/медіатором і погодженим з усіма учасниками посередництва (медіації).</w:t>
      </w:r>
    </w:p>
    <w:p w:rsidR="001651DE" w:rsidRPr="001651DE" w:rsidRDefault="001651DE" w:rsidP="001651DE">
      <w:pPr>
        <w:shd w:val="clear" w:color="auto" w:fill="FFFFFF"/>
        <w:spacing w:before="150" w:after="150" w:line="240" w:lineRule="auto"/>
        <w:ind w:left="225" w:right="225"/>
        <w:jc w:val="center"/>
        <w:rPr>
          <w:rFonts w:ascii="Times New Roman" w:eastAsia="Times New Roman" w:hAnsi="Times New Roman" w:cs="Times New Roman"/>
          <w:color w:val="333333"/>
          <w:sz w:val="24"/>
          <w:szCs w:val="24"/>
          <w:lang w:eastAsia="uk-UA"/>
        </w:rPr>
      </w:pPr>
      <w:bookmarkStart w:id="84" w:name="n80"/>
      <w:bookmarkEnd w:id="84"/>
      <w:r w:rsidRPr="001651DE">
        <w:rPr>
          <w:rFonts w:ascii="Times New Roman" w:eastAsia="Times New Roman" w:hAnsi="Times New Roman" w:cs="Times New Roman"/>
          <w:b/>
          <w:bCs/>
          <w:color w:val="333333"/>
          <w:sz w:val="28"/>
          <w:szCs w:val="28"/>
          <w:lang w:eastAsia="uk-UA"/>
        </w:rPr>
        <w:t>VІІ. Принципи надання соціальної послуги</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 w:name="n81"/>
      <w:bookmarkEnd w:id="85"/>
      <w:r w:rsidRPr="001651DE">
        <w:rPr>
          <w:rFonts w:ascii="Times New Roman" w:eastAsia="Times New Roman" w:hAnsi="Times New Roman" w:cs="Times New Roman"/>
          <w:color w:val="333333"/>
          <w:sz w:val="24"/>
          <w:szCs w:val="24"/>
          <w:lang w:eastAsia="uk-UA"/>
        </w:rPr>
        <w:t>1. Соціальна послуга є добровільною процедурою та надається за взаємною згодою сторін конфлікту/спору на підставі принципів доступності, захисту та безпеки отримувачів соціальної послуги, добровільної участі, рівності та активності сторін посередництва (медіації), незалежності, нейтральності посередника/медіатора, конфіденційності інформації щодо посередництва (медіації).</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 w:name="n262"/>
      <w:bookmarkEnd w:id="86"/>
      <w:r w:rsidRPr="001651DE">
        <w:rPr>
          <w:rFonts w:ascii="Times New Roman" w:eastAsia="Times New Roman" w:hAnsi="Times New Roman" w:cs="Times New Roman"/>
          <w:i/>
          <w:iCs/>
          <w:color w:val="333333"/>
          <w:sz w:val="24"/>
          <w:szCs w:val="24"/>
          <w:lang w:eastAsia="uk-UA"/>
        </w:rPr>
        <w:t>{Пункт 1 розділу VII із змінами, внесеними згідно з Наказом Міністерства соціальної політики </w:t>
      </w:r>
      <w:hyperlink r:id="rId22" w:anchor="n50" w:tgtFrame="_blank" w:history="1">
        <w:r w:rsidRPr="001651DE">
          <w:rPr>
            <w:rFonts w:ascii="Times New Roman" w:eastAsia="Times New Roman" w:hAnsi="Times New Roman" w:cs="Times New Roman"/>
            <w:i/>
            <w:iCs/>
            <w:color w:val="000099"/>
            <w:sz w:val="24"/>
            <w:szCs w:val="24"/>
            <w:u w:val="single"/>
            <w:lang w:eastAsia="uk-UA"/>
          </w:rPr>
          <w:t>№ 1266 від 07.08.2017</w:t>
        </w:r>
      </w:hyperlink>
      <w:r w:rsidRPr="001651DE">
        <w:rPr>
          <w:rFonts w:ascii="Times New Roman" w:eastAsia="Times New Roman" w:hAnsi="Times New Roman" w:cs="Times New Roman"/>
          <w:i/>
          <w:iCs/>
          <w:color w:val="333333"/>
          <w:sz w:val="24"/>
          <w:szCs w:val="24"/>
          <w:lang w:eastAsia="uk-UA"/>
        </w:rPr>
        <w:t>}</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 w:name="n82"/>
      <w:bookmarkEnd w:id="87"/>
      <w:r w:rsidRPr="001651DE">
        <w:rPr>
          <w:rFonts w:ascii="Times New Roman" w:eastAsia="Times New Roman" w:hAnsi="Times New Roman" w:cs="Times New Roman"/>
          <w:color w:val="333333"/>
          <w:sz w:val="24"/>
          <w:szCs w:val="24"/>
          <w:lang w:eastAsia="uk-UA"/>
        </w:rPr>
        <w:t>2. Доступність соціальної послуги:</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 w:name="n83"/>
      <w:bookmarkEnd w:id="88"/>
      <w:r w:rsidRPr="001651DE">
        <w:rPr>
          <w:rFonts w:ascii="Times New Roman" w:eastAsia="Times New Roman" w:hAnsi="Times New Roman" w:cs="Times New Roman"/>
          <w:color w:val="333333"/>
          <w:sz w:val="24"/>
          <w:szCs w:val="24"/>
          <w:lang w:eastAsia="uk-UA"/>
        </w:rPr>
        <w:t>суб’єкт, що надає соціальну послугу, організовує свою діяльність у приміщеннях, спеціально обладнаних та пристосованих для обслуговування в них інвалідів згідно з державними будівельними нормами;</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 w:name="n84"/>
      <w:bookmarkEnd w:id="89"/>
      <w:r w:rsidRPr="001651DE">
        <w:rPr>
          <w:rFonts w:ascii="Times New Roman" w:eastAsia="Times New Roman" w:hAnsi="Times New Roman" w:cs="Times New Roman"/>
          <w:color w:val="333333"/>
          <w:sz w:val="24"/>
          <w:szCs w:val="24"/>
          <w:lang w:eastAsia="uk-UA"/>
        </w:rPr>
        <w:t>суб’єкт, що надає соціальну послугу, забезпечує надання отримувачам соціальної послуги / їхнім законним представникам допомоги для усвідомлення сторонами конфлікту / спору обставин конфлікту, його можливих наслідків, способу розв’язання;</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 w:name="n85"/>
      <w:bookmarkEnd w:id="90"/>
      <w:r w:rsidRPr="001651DE">
        <w:rPr>
          <w:rFonts w:ascii="Times New Roman" w:eastAsia="Times New Roman" w:hAnsi="Times New Roman" w:cs="Times New Roman"/>
          <w:color w:val="333333"/>
          <w:sz w:val="24"/>
          <w:szCs w:val="24"/>
          <w:lang w:eastAsia="uk-UA"/>
        </w:rPr>
        <w:t>суб’єкт, що надає соціальну послугу, вживає заходів щодо інформування отримувачів соціальної послуги / їхніх законних представників про соціальну послугу, порядок звернення за її наданням і порядок та умови її надання.</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 w:name="n86"/>
      <w:bookmarkEnd w:id="91"/>
      <w:r w:rsidRPr="001651DE">
        <w:rPr>
          <w:rFonts w:ascii="Times New Roman" w:eastAsia="Times New Roman" w:hAnsi="Times New Roman" w:cs="Times New Roman"/>
          <w:color w:val="333333"/>
          <w:sz w:val="24"/>
          <w:szCs w:val="24"/>
          <w:lang w:eastAsia="uk-UA"/>
        </w:rPr>
        <w:t>Інформація для отримувачів соціальної послуги розміщується на спеціальних стендах у доступному місці приміщення суб’єкта, що надає соціальну послугу, висвітлюється в засобах масової інформації, мережі Інтернет тощо, у тому числі у доступних форматах для інвалідів.</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 w:name="n87"/>
      <w:bookmarkEnd w:id="92"/>
      <w:r w:rsidRPr="001651DE">
        <w:rPr>
          <w:rFonts w:ascii="Times New Roman" w:eastAsia="Times New Roman" w:hAnsi="Times New Roman" w:cs="Times New Roman"/>
          <w:color w:val="333333"/>
          <w:sz w:val="24"/>
          <w:szCs w:val="24"/>
          <w:lang w:eastAsia="uk-UA"/>
        </w:rPr>
        <w:t>Посередник/медіатор не має права перешкоджати сторонам у прийнятті будь-якого рішення щодо розв’язання конфлікту/спору або порядку ведення переговорів.</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 w:name="n88"/>
      <w:bookmarkEnd w:id="93"/>
      <w:r w:rsidRPr="001651DE">
        <w:rPr>
          <w:rFonts w:ascii="Times New Roman" w:eastAsia="Times New Roman" w:hAnsi="Times New Roman" w:cs="Times New Roman"/>
          <w:color w:val="333333"/>
          <w:sz w:val="24"/>
          <w:szCs w:val="24"/>
          <w:lang w:eastAsia="uk-UA"/>
        </w:rPr>
        <w:t>Медіатор не має права пропонувати сторонам варіанти розв’язання конфлікту/спору, примушувати сторони до прийняття будь-якого рішення, давати оцінку діям сторін, приймати позицію будь-якої сторони, давати консультації з приводу перспектив розв’язання конфлікту / спору.</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 w:name="n263"/>
      <w:bookmarkEnd w:id="94"/>
      <w:r w:rsidRPr="001651DE">
        <w:rPr>
          <w:rFonts w:ascii="Times New Roman" w:eastAsia="Times New Roman" w:hAnsi="Times New Roman" w:cs="Times New Roman"/>
          <w:i/>
          <w:iCs/>
          <w:color w:val="333333"/>
          <w:sz w:val="24"/>
          <w:szCs w:val="24"/>
          <w:lang w:eastAsia="uk-UA"/>
        </w:rPr>
        <w:t>{Абзац сьомий пункту 2 розділу VII із змінами, внесеними згідно з Наказом Міністерства соціальної політики </w:t>
      </w:r>
      <w:hyperlink r:id="rId23" w:anchor="n51" w:tgtFrame="_blank" w:history="1">
        <w:r w:rsidRPr="001651DE">
          <w:rPr>
            <w:rFonts w:ascii="Times New Roman" w:eastAsia="Times New Roman" w:hAnsi="Times New Roman" w:cs="Times New Roman"/>
            <w:i/>
            <w:iCs/>
            <w:color w:val="000099"/>
            <w:sz w:val="24"/>
            <w:szCs w:val="24"/>
            <w:u w:val="single"/>
            <w:lang w:eastAsia="uk-UA"/>
          </w:rPr>
          <w:t>№ 1266 від 07.08.2017</w:t>
        </w:r>
      </w:hyperlink>
      <w:r w:rsidRPr="001651DE">
        <w:rPr>
          <w:rFonts w:ascii="Times New Roman" w:eastAsia="Times New Roman" w:hAnsi="Times New Roman" w:cs="Times New Roman"/>
          <w:i/>
          <w:iCs/>
          <w:color w:val="333333"/>
          <w:sz w:val="24"/>
          <w:szCs w:val="24"/>
          <w:lang w:eastAsia="uk-UA"/>
        </w:rPr>
        <w:t>}</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 w:name="n89"/>
      <w:bookmarkEnd w:id="95"/>
      <w:r w:rsidRPr="001651DE">
        <w:rPr>
          <w:rFonts w:ascii="Times New Roman" w:eastAsia="Times New Roman" w:hAnsi="Times New Roman" w:cs="Times New Roman"/>
          <w:color w:val="333333"/>
          <w:sz w:val="24"/>
          <w:szCs w:val="24"/>
          <w:lang w:eastAsia="uk-UA"/>
        </w:rPr>
        <w:t>Посередник/медіатор не має права бути представником однієї зі сторін з питань, що стосуються цього конфлікту/спору.</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 w:name="n90"/>
      <w:bookmarkEnd w:id="96"/>
      <w:r w:rsidRPr="001651DE">
        <w:rPr>
          <w:rFonts w:ascii="Times New Roman" w:eastAsia="Times New Roman" w:hAnsi="Times New Roman" w:cs="Times New Roman"/>
          <w:color w:val="333333"/>
          <w:sz w:val="24"/>
          <w:szCs w:val="24"/>
          <w:lang w:eastAsia="uk-UA"/>
        </w:rPr>
        <w:lastRenderedPageBreak/>
        <w:t>У разі конфлікту інтересів подальша участь у процесі посередника/медіатора допустима тільки за згодою обох сторін посередництва (медіації).</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 w:name="n91"/>
      <w:bookmarkEnd w:id="97"/>
      <w:r w:rsidRPr="001651DE">
        <w:rPr>
          <w:rFonts w:ascii="Times New Roman" w:eastAsia="Times New Roman" w:hAnsi="Times New Roman" w:cs="Times New Roman"/>
          <w:color w:val="333333"/>
          <w:sz w:val="24"/>
          <w:szCs w:val="24"/>
          <w:lang w:eastAsia="uk-UA"/>
        </w:rPr>
        <w:t>3. Незалежність отримувача соціальної послуги:</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 w:name="n92"/>
      <w:bookmarkEnd w:id="98"/>
      <w:r w:rsidRPr="001651DE">
        <w:rPr>
          <w:rFonts w:ascii="Times New Roman" w:eastAsia="Times New Roman" w:hAnsi="Times New Roman" w:cs="Times New Roman"/>
          <w:color w:val="333333"/>
          <w:sz w:val="24"/>
          <w:szCs w:val="24"/>
          <w:lang w:eastAsia="uk-UA"/>
        </w:rPr>
        <w:t>надавачі соціальної послуги застосовують індивідуальний підхід та з повагою ставляться до раси, національності, культури, віросповідання, віку, статі, стану здоров’я, інших індивідуальних особливостей отримувачів соціальної послуги;</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 w:name="n93"/>
      <w:bookmarkEnd w:id="99"/>
      <w:r w:rsidRPr="001651DE">
        <w:rPr>
          <w:rFonts w:ascii="Times New Roman" w:eastAsia="Times New Roman" w:hAnsi="Times New Roman" w:cs="Times New Roman"/>
          <w:color w:val="333333"/>
          <w:sz w:val="24"/>
          <w:szCs w:val="24"/>
          <w:lang w:eastAsia="uk-UA"/>
        </w:rPr>
        <w:t>отримувачі соціальної послуги / їхні законні представники повинні бути поінформовані про свої права, обов’язки, державні та громадські організації, до повноважень яких належить забезпечення захисту прав людини, шляхом розміщення відомостей на інформаційних стендах, вручення інформаційних листівок, буклетів тощо;</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 w:name="n94"/>
      <w:bookmarkEnd w:id="100"/>
      <w:r w:rsidRPr="001651DE">
        <w:rPr>
          <w:rFonts w:ascii="Times New Roman" w:eastAsia="Times New Roman" w:hAnsi="Times New Roman" w:cs="Times New Roman"/>
          <w:color w:val="333333"/>
          <w:sz w:val="24"/>
          <w:szCs w:val="24"/>
          <w:lang w:eastAsia="uk-UA"/>
        </w:rPr>
        <w:t>отримувачі соціальної послуги мають однакові права та обов’язки. Кожна зі сторін має право висловлювати свої думки, пропонувати варіанти розв’язання конфлікту/спору, робити заяви, подавати документи, які стосуються конфлікту/спору;</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 w:name="n95"/>
      <w:bookmarkEnd w:id="101"/>
      <w:r w:rsidRPr="001651DE">
        <w:rPr>
          <w:rFonts w:ascii="Times New Roman" w:eastAsia="Times New Roman" w:hAnsi="Times New Roman" w:cs="Times New Roman"/>
          <w:color w:val="333333"/>
          <w:sz w:val="24"/>
          <w:szCs w:val="24"/>
          <w:lang w:eastAsia="uk-UA"/>
        </w:rPr>
        <w:t>отримувачі соціальної послуги мають право брати участь у переговорах, докладати необхідних зусиль для вироблення варіантів/шляхів розв’язання конфлікту/спору;</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 w:name="n264"/>
      <w:bookmarkEnd w:id="102"/>
      <w:r w:rsidRPr="001651DE">
        <w:rPr>
          <w:rFonts w:ascii="Times New Roman" w:eastAsia="Times New Roman" w:hAnsi="Times New Roman" w:cs="Times New Roman"/>
          <w:i/>
          <w:iCs/>
          <w:color w:val="333333"/>
          <w:sz w:val="24"/>
          <w:szCs w:val="24"/>
          <w:lang w:eastAsia="uk-UA"/>
        </w:rPr>
        <w:t>{Абзац п'ятий пункту 3 розділу VII із змінами, внесеними згідно з Наказом Міністерства соціальної політики </w:t>
      </w:r>
      <w:hyperlink r:id="rId24" w:anchor="n52" w:tgtFrame="_blank" w:history="1">
        <w:r w:rsidRPr="001651DE">
          <w:rPr>
            <w:rFonts w:ascii="Times New Roman" w:eastAsia="Times New Roman" w:hAnsi="Times New Roman" w:cs="Times New Roman"/>
            <w:i/>
            <w:iCs/>
            <w:color w:val="000099"/>
            <w:sz w:val="24"/>
            <w:szCs w:val="24"/>
            <w:u w:val="single"/>
            <w:lang w:eastAsia="uk-UA"/>
          </w:rPr>
          <w:t>№ 1266 від 07.08.2017</w:t>
        </w:r>
      </w:hyperlink>
      <w:r w:rsidRPr="001651DE">
        <w:rPr>
          <w:rFonts w:ascii="Times New Roman" w:eastAsia="Times New Roman" w:hAnsi="Times New Roman" w:cs="Times New Roman"/>
          <w:i/>
          <w:iCs/>
          <w:color w:val="333333"/>
          <w:sz w:val="24"/>
          <w:szCs w:val="24"/>
          <w:lang w:eastAsia="uk-UA"/>
        </w:rPr>
        <w:t>}</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 w:name="n96"/>
      <w:bookmarkEnd w:id="103"/>
      <w:r w:rsidRPr="001651DE">
        <w:rPr>
          <w:rFonts w:ascii="Times New Roman" w:eastAsia="Times New Roman" w:hAnsi="Times New Roman" w:cs="Times New Roman"/>
          <w:color w:val="333333"/>
          <w:sz w:val="24"/>
          <w:szCs w:val="24"/>
          <w:lang w:eastAsia="uk-UA"/>
        </w:rPr>
        <w:t>отримувачі соціальної послуги повинні шанобливо ставитися до посередників/медіаторів та інших учасників посередництва (медіації), виконувати досягнуті домовленості.</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 w:name="n97"/>
      <w:bookmarkEnd w:id="104"/>
      <w:r w:rsidRPr="001651DE">
        <w:rPr>
          <w:rFonts w:ascii="Times New Roman" w:eastAsia="Times New Roman" w:hAnsi="Times New Roman" w:cs="Times New Roman"/>
          <w:color w:val="333333"/>
          <w:sz w:val="24"/>
          <w:szCs w:val="24"/>
          <w:lang w:eastAsia="uk-UA"/>
        </w:rPr>
        <w:t>4. Захист і безпека отримувача соціальної послуги:</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 w:name="n98"/>
      <w:bookmarkEnd w:id="105"/>
      <w:r w:rsidRPr="001651DE">
        <w:rPr>
          <w:rFonts w:ascii="Times New Roman" w:eastAsia="Times New Roman" w:hAnsi="Times New Roman" w:cs="Times New Roman"/>
          <w:color w:val="333333"/>
          <w:sz w:val="24"/>
          <w:szCs w:val="24"/>
          <w:lang w:eastAsia="uk-UA"/>
        </w:rPr>
        <w:t>надавач соціальної послуги провадить свою діяльність з повагою до гідності отримувачів соціальної послуги та з недопущенням негуманних і дискримінаційних дій щодо них;</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 w:name="n99"/>
      <w:bookmarkEnd w:id="106"/>
      <w:r w:rsidRPr="001651DE">
        <w:rPr>
          <w:rFonts w:ascii="Times New Roman" w:eastAsia="Times New Roman" w:hAnsi="Times New Roman" w:cs="Times New Roman"/>
          <w:color w:val="333333"/>
          <w:sz w:val="24"/>
          <w:szCs w:val="24"/>
          <w:lang w:eastAsia="uk-UA"/>
        </w:rPr>
        <w:t>отримувачам соціальної послуги / їхнім законним представникам надається інформація про порядок оскарження непрофесійних дій надавача соціальної послуги;</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 w:name="n100"/>
      <w:bookmarkEnd w:id="107"/>
      <w:r w:rsidRPr="001651DE">
        <w:rPr>
          <w:rFonts w:ascii="Times New Roman" w:eastAsia="Times New Roman" w:hAnsi="Times New Roman" w:cs="Times New Roman"/>
          <w:color w:val="333333"/>
          <w:sz w:val="24"/>
          <w:szCs w:val="24"/>
          <w:lang w:eastAsia="uk-UA"/>
        </w:rPr>
        <w:t>надавач соціальної послуги інформує отримувачів соціальної послуги / їхніх законних представників про відповідальність згідно з чинним законодавством у разі застосування ними фізичного чи іншого насильства щодо надавачів соціальної послуги;</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 w:name="n101"/>
      <w:bookmarkEnd w:id="108"/>
      <w:r w:rsidRPr="001651DE">
        <w:rPr>
          <w:rFonts w:ascii="Times New Roman" w:eastAsia="Times New Roman" w:hAnsi="Times New Roman" w:cs="Times New Roman"/>
          <w:color w:val="333333"/>
          <w:sz w:val="24"/>
          <w:szCs w:val="24"/>
          <w:lang w:eastAsia="uk-UA"/>
        </w:rPr>
        <w:t>надавачам соціальної послуги забороняється використовувати речі отримувачів соціальної послуги, отримувати від них кошти, подарунки тощо.</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 w:name="n102"/>
      <w:bookmarkEnd w:id="109"/>
      <w:r w:rsidRPr="001651DE">
        <w:rPr>
          <w:rFonts w:ascii="Times New Roman" w:eastAsia="Times New Roman" w:hAnsi="Times New Roman" w:cs="Times New Roman"/>
          <w:color w:val="333333"/>
          <w:sz w:val="24"/>
          <w:szCs w:val="24"/>
          <w:lang w:eastAsia="uk-UA"/>
        </w:rPr>
        <w:t>5. Конфіденційність інформації:</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 w:name="n103"/>
      <w:bookmarkEnd w:id="110"/>
      <w:r w:rsidRPr="001651DE">
        <w:rPr>
          <w:rFonts w:ascii="Times New Roman" w:eastAsia="Times New Roman" w:hAnsi="Times New Roman" w:cs="Times New Roman"/>
          <w:color w:val="333333"/>
          <w:sz w:val="24"/>
          <w:szCs w:val="24"/>
          <w:lang w:eastAsia="uk-UA"/>
        </w:rPr>
        <w:t>суб’єкт, що надає соціальну послугу, вживає заходів щодо захисту персональних даних відповідно до вимог </w:t>
      </w:r>
      <w:hyperlink r:id="rId25" w:tgtFrame="_blank" w:history="1">
        <w:r w:rsidRPr="001651DE">
          <w:rPr>
            <w:rFonts w:ascii="Times New Roman" w:eastAsia="Times New Roman" w:hAnsi="Times New Roman" w:cs="Times New Roman"/>
            <w:color w:val="000099"/>
            <w:sz w:val="24"/>
            <w:szCs w:val="24"/>
            <w:u w:val="single"/>
            <w:lang w:eastAsia="uk-UA"/>
          </w:rPr>
          <w:t xml:space="preserve">Закону </w:t>
        </w:r>
        <w:proofErr w:type="spellStart"/>
        <w:r w:rsidRPr="001651DE">
          <w:rPr>
            <w:rFonts w:ascii="Times New Roman" w:eastAsia="Times New Roman" w:hAnsi="Times New Roman" w:cs="Times New Roman"/>
            <w:color w:val="000099"/>
            <w:sz w:val="24"/>
            <w:szCs w:val="24"/>
            <w:u w:val="single"/>
            <w:lang w:eastAsia="uk-UA"/>
          </w:rPr>
          <w:t>Укра</w:t>
        </w:r>
        <w:proofErr w:type="spellEnd"/>
        <w:r w:rsidRPr="001651DE">
          <w:rPr>
            <w:rFonts w:ascii="Times New Roman" w:eastAsia="Times New Roman" w:hAnsi="Times New Roman" w:cs="Times New Roman"/>
            <w:color w:val="000099"/>
            <w:sz w:val="24"/>
            <w:szCs w:val="24"/>
            <w:u w:val="single"/>
            <w:lang w:eastAsia="uk-UA"/>
          </w:rPr>
          <w:t>їни</w:t>
        </w:r>
      </w:hyperlink>
      <w:r w:rsidRPr="001651DE">
        <w:rPr>
          <w:rFonts w:ascii="Times New Roman" w:eastAsia="Times New Roman" w:hAnsi="Times New Roman" w:cs="Times New Roman"/>
          <w:color w:val="333333"/>
          <w:sz w:val="24"/>
          <w:szCs w:val="24"/>
          <w:lang w:eastAsia="uk-UA"/>
        </w:rPr>
        <w:t> „Про захист персональних даних”;</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 w:name="n104"/>
      <w:bookmarkEnd w:id="111"/>
      <w:r w:rsidRPr="001651DE">
        <w:rPr>
          <w:rFonts w:ascii="Times New Roman" w:eastAsia="Times New Roman" w:hAnsi="Times New Roman" w:cs="Times New Roman"/>
          <w:color w:val="333333"/>
          <w:sz w:val="24"/>
          <w:szCs w:val="24"/>
          <w:lang w:eastAsia="uk-UA"/>
        </w:rPr>
        <w:t>отримувачі соціальної послуги / їхні законні представники в обов’язковому порядку ознайомлюються із переліком і змістом заходів щодо дотримання принципу конфіденційності;</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 w:name="n105"/>
      <w:bookmarkEnd w:id="112"/>
      <w:r w:rsidRPr="001651DE">
        <w:rPr>
          <w:rFonts w:ascii="Times New Roman" w:eastAsia="Times New Roman" w:hAnsi="Times New Roman" w:cs="Times New Roman"/>
          <w:color w:val="333333"/>
          <w:sz w:val="24"/>
          <w:szCs w:val="24"/>
          <w:lang w:eastAsia="uk-UA"/>
        </w:rPr>
        <w:t>надавачі соціальної послуги інформують отримувачів соціальної послуги / їхніх законних представників про нерозголошення отриманої ними конфіденційної інформації.</w:t>
      </w:r>
    </w:p>
    <w:p w:rsidR="001651DE" w:rsidRPr="001651DE" w:rsidRDefault="001651DE" w:rsidP="001651DE">
      <w:pPr>
        <w:shd w:val="clear" w:color="auto" w:fill="FFFFFF"/>
        <w:spacing w:before="150" w:after="150" w:line="240" w:lineRule="auto"/>
        <w:ind w:left="225" w:right="225"/>
        <w:jc w:val="center"/>
        <w:rPr>
          <w:rFonts w:ascii="Times New Roman" w:eastAsia="Times New Roman" w:hAnsi="Times New Roman" w:cs="Times New Roman"/>
          <w:color w:val="333333"/>
          <w:sz w:val="24"/>
          <w:szCs w:val="24"/>
          <w:lang w:eastAsia="uk-UA"/>
        </w:rPr>
      </w:pPr>
      <w:bookmarkStart w:id="113" w:name="n106"/>
      <w:bookmarkEnd w:id="113"/>
      <w:r w:rsidRPr="001651DE">
        <w:rPr>
          <w:rFonts w:ascii="Times New Roman" w:eastAsia="Times New Roman" w:hAnsi="Times New Roman" w:cs="Times New Roman"/>
          <w:b/>
          <w:bCs/>
          <w:color w:val="333333"/>
          <w:sz w:val="28"/>
          <w:szCs w:val="28"/>
          <w:lang w:eastAsia="uk-UA"/>
        </w:rPr>
        <w:t xml:space="preserve">VІІІ. Укладення </w:t>
      </w:r>
      <w:proofErr w:type="spellStart"/>
      <w:r w:rsidRPr="001651DE">
        <w:rPr>
          <w:rFonts w:ascii="Times New Roman" w:eastAsia="Times New Roman" w:hAnsi="Times New Roman" w:cs="Times New Roman"/>
          <w:b/>
          <w:bCs/>
          <w:color w:val="333333"/>
          <w:sz w:val="28"/>
          <w:szCs w:val="28"/>
          <w:lang w:eastAsia="uk-UA"/>
        </w:rPr>
        <w:t>медіаційної</w:t>
      </w:r>
      <w:proofErr w:type="spellEnd"/>
      <w:r w:rsidRPr="001651DE">
        <w:rPr>
          <w:rFonts w:ascii="Times New Roman" w:eastAsia="Times New Roman" w:hAnsi="Times New Roman" w:cs="Times New Roman"/>
          <w:b/>
          <w:bCs/>
          <w:color w:val="333333"/>
          <w:sz w:val="28"/>
          <w:szCs w:val="28"/>
          <w:lang w:eastAsia="uk-UA"/>
        </w:rPr>
        <w:t xml:space="preserve"> угоди (</w:t>
      </w:r>
      <w:proofErr w:type="spellStart"/>
      <w:r w:rsidRPr="001651DE">
        <w:rPr>
          <w:rFonts w:ascii="Times New Roman" w:eastAsia="Times New Roman" w:hAnsi="Times New Roman" w:cs="Times New Roman"/>
          <w:b/>
          <w:bCs/>
          <w:color w:val="333333"/>
          <w:sz w:val="28"/>
          <w:szCs w:val="28"/>
          <w:lang w:eastAsia="uk-UA"/>
        </w:rPr>
        <w:t>угоди</w:t>
      </w:r>
      <w:proofErr w:type="spellEnd"/>
      <w:r w:rsidRPr="001651DE">
        <w:rPr>
          <w:rFonts w:ascii="Times New Roman" w:eastAsia="Times New Roman" w:hAnsi="Times New Roman" w:cs="Times New Roman"/>
          <w:b/>
          <w:bCs/>
          <w:color w:val="333333"/>
          <w:sz w:val="28"/>
          <w:szCs w:val="28"/>
          <w:lang w:eastAsia="uk-UA"/>
        </w:rPr>
        <w:t xml:space="preserve"> про примирення)</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 w:name="n107"/>
      <w:bookmarkEnd w:id="114"/>
      <w:r w:rsidRPr="001651DE">
        <w:rPr>
          <w:rFonts w:ascii="Times New Roman" w:eastAsia="Times New Roman" w:hAnsi="Times New Roman" w:cs="Times New Roman"/>
          <w:color w:val="333333"/>
          <w:sz w:val="24"/>
          <w:szCs w:val="24"/>
          <w:lang w:eastAsia="uk-UA"/>
        </w:rPr>
        <w:t xml:space="preserve">1. </w:t>
      </w:r>
      <w:proofErr w:type="spellStart"/>
      <w:r w:rsidRPr="001651DE">
        <w:rPr>
          <w:rFonts w:ascii="Times New Roman" w:eastAsia="Times New Roman" w:hAnsi="Times New Roman" w:cs="Times New Roman"/>
          <w:color w:val="333333"/>
          <w:sz w:val="24"/>
          <w:szCs w:val="24"/>
          <w:lang w:eastAsia="uk-UA"/>
        </w:rPr>
        <w:t>Медіаційна</w:t>
      </w:r>
      <w:proofErr w:type="spellEnd"/>
      <w:r w:rsidRPr="001651DE">
        <w:rPr>
          <w:rFonts w:ascii="Times New Roman" w:eastAsia="Times New Roman" w:hAnsi="Times New Roman" w:cs="Times New Roman"/>
          <w:color w:val="333333"/>
          <w:sz w:val="24"/>
          <w:szCs w:val="24"/>
          <w:lang w:eastAsia="uk-UA"/>
        </w:rPr>
        <w:t xml:space="preserve"> угода та угода про примирення укладається на ІІ етапі, якщо заходів щодо врегулювання конфлікту/спору, вжитих на І етапі, виявилося недостатньо.</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 w:name="n265"/>
      <w:bookmarkEnd w:id="115"/>
      <w:r w:rsidRPr="001651DE">
        <w:rPr>
          <w:rFonts w:ascii="Times New Roman" w:eastAsia="Times New Roman" w:hAnsi="Times New Roman" w:cs="Times New Roman"/>
          <w:i/>
          <w:iCs/>
          <w:color w:val="333333"/>
          <w:sz w:val="24"/>
          <w:szCs w:val="24"/>
          <w:lang w:eastAsia="uk-UA"/>
        </w:rPr>
        <w:t>{Пункт 1 розділу VIII із змінами, внесеними згідно з Наказом Міністерства соціальної політики </w:t>
      </w:r>
      <w:hyperlink r:id="rId26" w:anchor="n54" w:tgtFrame="_blank" w:history="1">
        <w:r w:rsidRPr="001651DE">
          <w:rPr>
            <w:rFonts w:ascii="Times New Roman" w:eastAsia="Times New Roman" w:hAnsi="Times New Roman" w:cs="Times New Roman"/>
            <w:i/>
            <w:iCs/>
            <w:color w:val="000099"/>
            <w:sz w:val="24"/>
            <w:szCs w:val="24"/>
            <w:u w:val="single"/>
            <w:lang w:eastAsia="uk-UA"/>
          </w:rPr>
          <w:t>№ 1266 від 07.08.2017</w:t>
        </w:r>
      </w:hyperlink>
      <w:r w:rsidRPr="001651DE">
        <w:rPr>
          <w:rFonts w:ascii="Times New Roman" w:eastAsia="Times New Roman" w:hAnsi="Times New Roman" w:cs="Times New Roman"/>
          <w:i/>
          <w:iCs/>
          <w:color w:val="333333"/>
          <w:sz w:val="24"/>
          <w:szCs w:val="24"/>
          <w:lang w:eastAsia="uk-UA"/>
        </w:rPr>
        <w:t>}</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 w:name="n108"/>
      <w:bookmarkEnd w:id="116"/>
      <w:r w:rsidRPr="001651DE">
        <w:rPr>
          <w:rFonts w:ascii="Times New Roman" w:eastAsia="Times New Roman" w:hAnsi="Times New Roman" w:cs="Times New Roman"/>
          <w:color w:val="333333"/>
          <w:sz w:val="24"/>
          <w:szCs w:val="24"/>
          <w:lang w:eastAsia="uk-UA"/>
        </w:rPr>
        <w:t xml:space="preserve">2. </w:t>
      </w:r>
      <w:proofErr w:type="spellStart"/>
      <w:r w:rsidRPr="001651DE">
        <w:rPr>
          <w:rFonts w:ascii="Times New Roman" w:eastAsia="Times New Roman" w:hAnsi="Times New Roman" w:cs="Times New Roman"/>
          <w:color w:val="333333"/>
          <w:sz w:val="24"/>
          <w:szCs w:val="24"/>
          <w:lang w:eastAsia="uk-UA"/>
        </w:rPr>
        <w:t>Медіаційна</w:t>
      </w:r>
      <w:proofErr w:type="spellEnd"/>
      <w:r w:rsidRPr="001651DE">
        <w:rPr>
          <w:rFonts w:ascii="Times New Roman" w:eastAsia="Times New Roman" w:hAnsi="Times New Roman" w:cs="Times New Roman"/>
          <w:color w:val="333333"/>
          <w:sz w:val="24"/>
          <w:szCs w:val="24"/>
          <w:lang w:eastAsia="uk-UA"/>
        </w:rPr>
        <w:t xml:space="preserve"> угода та угода про примирення містить спільне рішення сторін щодо врегулювання конфлікту/спору між отримувачами соціальної послуги, які перебувають у конфлікті/спорі.</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7" w:name="n266"/>
      <w:bookmarkEnd w:id="117"/>
      <w:r w:rsidRPr="001651DE">
        <w:rPr>
          <w:rFonts w:ascii="Times New Roman" w:eastAsia="Times New Roman" w:hAnsi="Times New Roman" w:cs="Times New Roman"/>
          <w:i/>
          <w:iCs/>
          <w:color w:val="333333"/>
          <w:sz w:val="24"/>
          <w:szCs w:val="24"/>
          <w:lang w:eastAsia="uk-UA"/>
        </w:rPr>
        <w:lastRenderedPageBreak/>
        <w:t>{Пункт 2 розділу VIII із змінами, внесеними згідно з Наказом Міністерства соціальної політики </w:t>
      </w:r>
      <w:hyperlink r:id="rId27" w:anchor="n54" w:tgtFrame="_blank" w:history="1">
        <w:r w:rsidRPr="001651DE">
          <w:rPr>
            <w:rFonts w:ascii="Times New Roman" w:eastAsia="Times New Roman" w:hAnsi="Times New Roman" w:cs="Times New Roman"/>
            <w:i/>
            <w:iCs/>
            <w:color w:val="000099"/>
            <w:sz w:val="24"/>
            <w:szCs w:val="24"/>
            <w:u w:val="single"/>
            <w:lang w:eastAsia="uk-UA"/>
          </w:rPr>
          <w:t>№ 1266 від 07.08.2017</w:t>
        </w:r>
      </w:hyperlink>
      <w:r w:rsidRPr="001651DE">
        <w:rPr>
          <w:rFonts w:ascii="Times New Roman" w:eastAsia="Times New Roman" w:hAnsi="Times New Roman" w:cs="Times New Roman"/>
          <w:i/>
          <w:iCs/>
          <w:color w:val="333333"/>
          <w:sz w:val="24"/>
          <w:szCs w:val="24"/>
          <w:lang w:eastAsia="uk-UA"/>
        </w:rPr>
        <w:t>}</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 w:name="n109"/>
      <w:bookmarkEnd w:id="118"/>
      <w:r w:rsidRPr="001651DE">
        <w:rPr>
          <w:rFonts w:ascii="Times New Roman" w:eastAsia="Times New Roman" w:hAnsi="Times New Roman" w:cs="Times New Roman"/>
          <w:color w:val="333333"/>
          <w:sz w:val="24"/>
          <w:szCs w:val="24"/>
          <w:lang w:eastAsia="uk-UA"/>
        </w:rPr>
        <w:t>3. Сторони медіації мають право за власним бажанням відмовитись від укладення угоди про примирення.</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9" w:name="n269"/>
      <w:bookmarkEnd w:id="119"/>
      <w:r w:rsidRPr="001651DE">
        <w:rPr>
          <w:rFonts w:ascii="Times New Roman" w:eastAsia="Times New Roman" w:hAnsi="Times New Roman" w:cs="Times New Roman"/>
          <w:i/>
          <w:iCs/>
          <w:color w:val="333333"/>
          <w:sz w:val="24"/>
          <w:szCs w:val="24"/>
          <w:lang w:eastAsia="uk-UA"/>
        </w:rPr>
        <w:t>{Пункт 3 розділу VIII із змінами, внесеними згідно з Наказом Міністерства соціальної політики </w:t>
      </w:r>
      <w:hyperlink r:id="rId28" w:anchor="n55" w:tgtFrame="_blank" w:history="1">
        <w:r w:rsidRPr="001651DE">
          <w:rPr>
            <w:rFonts w:ascii="Times New Roman" w:eastAsia="Times New Roman" w:hAnsi="Times New Roman" w:cs="Times New Roman"/>
            <w:i/>
            <w:iCs/>
            <w:color w:val="000099"/>
            <w:sz w:val="24"/>
            <w:szCs w:val="24"/>
            <w:u w:val="single"/>
            <w:lang w:eastAsia="uk-UA"/>
          </w:rPr>
          <w:t>№ 1266 від 07.08.2017</w:t>
        </w:r>
      </w:hyperlink>
      <w:r w:rsidRPr="001651DE">
        <w:rPr>
          <w:rFonts w:ascii="Times New Roman" w:eastAsia="Times New Roman" w:hAnsi="Times New Roman" w:cs="Times New Roman"/>
          <w:i/>
          <w:iCs/>
          <w:color w:val="333333"/>
          <w:sz w:val="24"/>
          <w:szCs w:val="24"/>
          <w:lang w:eastAsia="uk-UA"/>
        </w:rPr>
        <w:t>}</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0" w:name="n110"/>
      <w:bookmarkEnd w:id="120"/>
      <w:r w:rsidRPr="001651DE">
        <w:rPr>
          <w:rFonts w:ascii="Times New Roman" w:eastAsia="Times New Roman" w:hAnsi="Times New Roman" w:cs="Times New Roman"/>
          <w:color w:val="333333"/>
          <w:sz w:val="24"/>
          <w:szCs w:val="24"/>
          <w:lang w:eastAsia="uk-UA"/>
        </w:rPr>
        <w:t xml:space="preserve">4. </w:t>
      </w:r>
      <w:proofErr w:type="spellStart"/>
      <w:r w:rsidRPr="001651DE">
        <w:rPr>
          <w:rFonts w:ascii="Times New Roman" w:eastAsia="Times New Roman" w:hAnsi="Times New Roman" w:cs="Times New Roman"/>
          <w:color w:val="333333"/>
          <w:sz w:val="24"/>
          <w:szCs w:val="24"/>
          <w:lang w:eastAsia="uk-UA"/>
        </w:rPr>
        <w:t>Медіаційна</w:t>
      </w:r>
      <w:proofErr w:type="spellEnd"/>
      <w:r w:rsidRPr="001651DE">
        <w:rPr>
          <w:rFonts w:ascii="Times New Roman" w:eastAsia="Times New Roman" w:hAnsi="Times New Roman" w:cs="Times New Roman"/>
          <w:color w:val="333333"/>
          <w:sz w:val="24"/>
          <w:szCs w:val="24"/>
          <w:lang w:eastAsia="uk-UA"/>
        </w:rPr>
        <w:t xml:space="preserve"> угода та угода про примирення укладається у письмовій формі, підписується сторонами медіації: отримувачами соціальної послуги / їхніми законними представниками і медіатором.</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1" w:name="n267"/>
      <w:bookmarkEnd w:id="121"/>
      <w:r w:rsidRPr="001651DE">
        <w:rPr>
          <w:rFonts w:ascii="Times New Roman" w:eastAsia="Times New Roman" w:hAnsi="Times New Roman" w:cs="Times New Roman"/>
          <w:i/>
          <w:iCs/>
          <w:color w:val="333333"/>
          <w:sz w:val="24"/>
          <w:szCs w:val="24"/>
          <w:lang w:eastAsia="uk-UA"/>
        </w:rPr>
        <w:t>{Пункт 4 розділу VIII із змінами, внесеними згідно з Наказом Міністерства соціальної політики </w:t>
      </w:r>
      <w:hyperlink r:id="rId29" w:anchor="n54" w:tgtFrame="_blank" w:history="1">
        <w:r w:rsidRPr="001651DE">
          <w:rPr>
            <w:rFonts w:ascii="Times New Roman" w:eastAsia="Times New Roman" w:hAnsi="Times New Roman" w:cs="Times New Roman"/>
            <w:i/>
            <w:iCs/>
            <w:color w:val="000099"/>
            <w:sz w:val="24"/>
            <w:szCs w:val="24"/>
            <w:u w:val="single"/>
            <w:lang w:eastAsia="uk-UA"/>
          </w:rPr>
          <w:t>№ 1266 від 07.08.2017</w:t>
        </w:r>
      </w:hyperlink>
      <w:r w:rsidRPr="001651DE">
        <w:rPr>
          <w:rFonts w:ascii="Times New Roman" w:eastAsia="Times New Roman" w:hAnsi="Times New Roman" w:cs="Times New Roman"/>
          <w:i/>
          <w:iCs/>
          <w:color w:val="333333"/>
          <w:sz w:val="24"/>
          <w:szCs w:val="24"/>
          <w:lang w:eastAsia="uk-UA"/>
        </w:rPr>
        <w:t>}</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 w:name="n111"/>
      <w:bookmarkEnd w:id="122"/>
      <w:r w:rsidRPr="001651DE">
        <w:rPr>
          <w:rFonts w:ascii="Times New Roman" w:eastAsia="Times New Roman" w:hAnsi="Times New Roman" w:cs="Times New Roman"/>
          <w:color w:val="333333"/>
          <w:sz w:val="24"/>
          <w:szCs w:val="24"/>
          <w:lang w:eastAsia="uk-UA"/>
        </w:rPr>
        <w:t xml:space="preserve">5. </w:t>
      </w:r>
      <w:proofErr w:type="spellStart"/>
      <w:r w:rsidRPr="001651DE">
        <w:rPr>
          <w:rFonts w:ascii="Times New Roman" w:eastAsia="Times New Roman" w:hAnsi="Times New Roman" w:cs="Times New Roman"/>
          <w:color w:val="333333"/>
          <w:sz w:val="24"/>
          <w:szCs w:val="24"/>
          <w:lang w:eastAsia="uk-UA"/>
        </w:rPr>
        <w:t>Медіаційна</w:t>
      </w:r>
      <w:proofErr w:type="spellEnd"/>
      <w:r w:rsidRPr="001651DE">
        <w:rPr>
          <w:rFonts w:ascii="Times New Roman" w:eastAsia="Times New Roman" w:hAnsi="Times New Roman" w:cs="Times New Roman"/>
          <w:color w:val="333333"/>
          <w:sz w:val="24"/>
          <w:szCs w:val="24"/>
          <w:lang w:eastAsia="uk-UA"/>
        </w:rPr>
        <w:t xml:space="preserve"> угода та угода про примирення укладається в кількості примірників, яка відповідає кількості її сторін. Кожна зі сторін медіації отримує один примірник </w:t>
      </w:r>
      <w:proofErr w:type="spellStart"/>
      <w:r w:rsidRPr="001651DE">
        <w:rPr>
          <w:rFonts w:ascii="Times New Roman" w:eastAsia="Times New Roman" w:hAnsi="Times New Roman" w:cs="Times New Roman"/>
          <w:color w:val="333333"/>
          <w:sz w:val="24"/>
          <w:szCs w:val="24"/>
          <w:lang w:eastAsia="uk-UA"/>
        </w:rPr>
        <w:t>медіаційної</w:t>
      </w:r>
      <w:proofErr w:type="spellEnd"/>
      <w:r w:rsidRPr="001651DE">
        <w:rPr>
          <w:rFonts w:ascii="Times New Roman" w:eastAsia="Times New Roman" w:hAnsi="Times New Roman" w:cs="Times New Roman"/>
          <w:color w:val="333333"/>
          <w:sz w:val="24"/>
          <w:szCs w:val="24"/>
          <w:lang w:eastAsia="uk-UA"/>
        </w:rPr>
        <w:t xml:space="preserve"> угоди та угоди про примирення.</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3" w:name="n112"/>
      <w:bookmarkEnd w:id="123"/>
      <w:r w:rsidRPr="001651DE">
        <w:rPr>
          <w:rFonts w:ascii="Times New Roman" w:eastAsia="Times New Roman" w:hAnsi="Times New Roman" w:cs="Times New Roman"/>
          <w:color w:val="333333"/>
          <w:sz w:val="24"/>
          <w:szCs w:val="24"/>
          <w:lang w:eastAsia="uk-UA"/>
        </w:rPr>
        <w:t>У разі невиконання стороною узятих на себе зобов’язань за угодою про примирення інша сторона має право звернутися до суду в установленому законом порядку для захисту порушених прав і законних інтересів.</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4" w:name="n270"/>
      <w:bookmarkEnd w:id="124"/>
      <w:r w:rsidRPr="001651DE">
        <w:rPr>
          <w:rFonts w:ascii="Times New Roman" w:eastAsia="Times New Roman" w:hAnsi="Times New Roman" w:cs="Times New Roman"/>
          <w:i/>
          <w:iCs/>
          <w:color w:val="333333"/>
          <w:sz w:val="24"/>
          <w:szCs w:val="24"/>
          <w:lang w:eastAsia="uk-UA"/>
        </w:rPr>
        <w:t>{Абзац пункту 5 розділу VIII в редакції Наказу Міністерства соціальної політики </w:t>
      </w:r>
      <w:hyperlink r:id="rId30" w:anchor="n56" w:tgtFrame="_blank" w:history="1">
        <w:r w:rsidRPr="001651DE">
          <w:rPr>
            <w:rFonts w:ascii="Times New Roman" w:eastAsia="Times New Roman" w:hAnsi="Times New Roman" w:cs="Times New Roman"/>
            <w:i/>
            <w:iCs/>
            <w:color w:val="000099"/>
            <w:sz w:val="24"/>
            <w:szCs w:val="24"/>
            <w:u w:val="single"/>
            <w:lang w:eastAsia="uk-UA"/>
          </w:rPr>
          <w:t>№ 1266 від 07.08.2017</w:t>
        </w:r>
      </w:hyperlink>
      <w:r w:rsidRPr="001651DE">
        <w:rPr>
          <w:rFonts w:ascii="Times New Roman" w:eastAsia="Times New Roman" w:hAnsi="Times New Roman" w:cs="Times New Roman"/>
          <w:i/>
          <w:iCs/>
          <w:color w:val="333333"/>
          <w:sz w:val="24"/>
          <w:szCs w:val="24"/>
          <w:lang w:eastAsia="uk-UA"/>
        </w:rPr>
        <w:t>}</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5" w:name="n268"/>
      <w:bookmarkEnd w:id="125"/>
      <w:r w:rsidRPr="001651DE">
        <w:rPr>
          <w:rFonts w:ascii="Times New Roman" w:eastAsia="Times New Roman" w:hAnsi="Times New Roman" w:cs="Times New Roman"/>
          <w:i/>
          <w:iCs/>
          <w:color w:val="333333"/>
          <w:sz w:val="24"/>
          <w:szCs w:val="24"/>
          <w:lang w:eastAsia="uk-UA"/>
        </w:rPr>
        <w:t>{Пункт 5 розділу VIII із змінами, внесеними згідно з Наказом Міністерства соціальної політики </w:t>
      </w:r>
      <w:hyperlink r:id="rId31" w:anchor="n54" w:tgtFrame="_blank" w:history="1">
        <w:r w:rsidRPr="001651DE">
          <w:rPr>
            <w:rFonts w:ascii="Times New Roman" w:eastAsia="Times New Roman" w:hAnsi="Times New Roman" w:cs="Times New Roman"/>
            <w:i/>
            <w:iCs/>
            <w:color w:val="000099"/>
            <w:sz w:val="24"/>
            <w:szCs w:val="24"/>
            <w:u w:val="single"/>
            <w:lang w:eastAsia="uk-UA"/>
          </w:rPr>
          <w:t>№ 1266 від 07.08.2017</w:t>
        </w:r>
      </w:hyperlink>
      <w:r w:rsidRPr="001651DE">
        <w:rPr>
          <w:rFonts w:ascii="Times New Roman" w:eastAsia="Times New Roman" w:hAnsi="Times New Roman" w:cs="Times New Roman"/>
          <w:i/>
          <w:iCs/>
          <w:color w:val="333333"/>
          <w:sz w:val="24"/>
          <w:szCs w:val="24"/>
          <w:lang w:eastAsia="uk-UA"/>
        </w:rPr>
        <w:t>}</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6" w:name="n114"/>
      <w:bookmarkEnd w:id="126"/>
      <w:r w:rsidRPr="001651DE">
        <w:rPr>
          <w:rFonts w:ascii="Times New Roman" w:eastAsia="Times New Roman" w:hAnsi="Times New Roman" w:cs="Times New Roman"/>
          <w:color w:val="333333"/>
          <w:sz w:val="24"/>
          <w:szCs w:val="24"/>
          <w:lang w:eastAsia="uk-UA"/>
        </w:rPr>
        <w:t xml:space="preserve">6. </w:t>
      </w:r>
      <w:proofErr w:type="spellStart"/>
      <w:r w:rsidRPr="001651DE">
        <w:rPr>
          <w:rFonts w:ascii="Times New Roman" w:eastAsia="Times New Roman" w:hAnsi="Times New Roman" w:cs="Times New Roman"/>
          <w:color w:val="333333"/>
          <w:sz w:val="24"/>
          <w:szCs w:val="24"/>
          <w:lang w:eastAsia="uk-UA"/>
        </w:rPr>
        <w:t>Медіаційна</w:t>
      </w:r>
      <w:proofErr w:type="spellEnd"/>
      <w:r w:rsidRPr="001651DE">
        <w:rPr>
          <w:rFonts w:ascii="Times New Roman" w:eastAsia="Times New Roman" w:hAnsi="Times New Roman" w:cs="Times New Roman"/>
          <w:color w:val="333333"/>
          <w:sz w:val="24"/>
          <w:szCs w:val="24"/>
          <w:lang w:eastAsia="uk-UA"/>
        </w:rPr>
        <w:t xml:space="preserve"> угода, </w:t>
      </w:r>
      <w:proofErr w:type="spellStart"/>
      <w:r w:rsidRPr="001651DE">
        <w:rPr>
          <w:rFonts w:ascii="Times New Roman" w:eastAsia="Times New Roman" w:hAnsi="Times New Roman" w:cs="Times New Roman"/>
          <w:color w:val="333333"/>
          <w:sz w:val="24"/>
          <w:szCs w:val="24"/>
          <w:lang w:eastAsia="uk-UA"/>
        </w:rPr>
        <w:t>угода</w:t>
      </w:r>
      <w:proofErr w:type="spellEnd"/>
      <w:r w:rsidRPr="001651DE">
        <w:rPr>
          <w:rFonts w:ascii="Times New Roman" w:eastAsia="Times New Roman" w:hAnsi="Times New Roman" w:cs="Times New Roman"/>
          <w:color w:val="333333"/>
          <w:sz w:val="24"/>
          <w:szCs w:val="24"/>
          <w:lang w:eastAsia="uk-UA"/>
        </w:rPr>
        <w:t xml:space="preserve"> про примирення не може містити положень, що порушують чинне законодавство.</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7" w:name="n271"/>
      <w:bookmarkEnd w:id="127"/>
      <w:r w:rsidRPr="001651DE">
        <w:rPr>
          <w:rFonts w:ascii="Times New Roman" w:eastAsia="Times New Roman" w:hAnsi="Times New Roman" w:cs="Times New Roman"/>
          <w:i/>
          <w:iCs/>
          <w:color w:val="333333"/>
          <w:sz w:val="24"/>
          <w:szCs w:val="24"/>
          <w:lang w:eastAsia="uk-UA"/>
        </w:rPr>
        <w:t>{Пункт 6 розділу VIII із змінами, внесеними згідно з Наказом Міністерства соціальної політики </w:t>
      </w:r>
      <w:hyperlink r:id="rId32" w:anchor="n58" w:tgtFrame="_blank" w:history="1">
        <w:r w:rsidRPr="001651DE">
          <w:rPr>
            <w:rFonts w:ascii="Times New Roman" w:eastAsia="Times New Roman" w:hAnsi="Times New Roman" w:cs="Times New Roman"/>
            <w:i/>
            <w:iCs/>
            <w:color w:val="000099"/>
            <w:sz w:val="24"/>
            <w:szCs w:val="24"/>
            <w:u w:val="single"/>
            <w:lang w:eastAsia="uk-UA"/>
          </w:rPr>
          <w:t>№ 1266 від 07.08.2017</w:t>
        </w:r>
      </w:hyperlink>
      <w:r w:rsidRPr="001651DE">
        <w:rPr>
          <w:rFonts w:ascii="Times New Roman" w:eastAsia="Times New Roman" w:hAnsi="Times New Roman" w:cs="Times New Roman"/>
          <w:i/>
          <w:iCs/>
          <w:color w:val="333333"/>
          <w:sz w:val="24"/>
          <w:szCs w:val="24"/>
          <w:lang w:eastAsia="uk-UA"/>
        </w:rPr>
        <w:t>}</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8" w:name="n115"/>
      <w:bookmarkEnd w:id="128"/>
      <w:r w:rsidRPr="001651DE">
        <w:rPr>
          <w:rFonts w:ascii="Times New Roman" w:eastAsia="Times New Roman" w:hAnsi="Times New Roman" w:cs="Times New Roman"/>
          <w:color w:val="333333"/>
          <w:sz w:val="24"/>
          <w:szCs w:val="24"/>
          <w:lang w:eastAsia="uk-UA"/>
        </w:rPr>
        <w:t xml:space="preserve">7. </w:t>
      </w:r>
      <w:proofErr w:type="spellStart"/>
      <w:r w:rsidRPr="001651DE">
        <w:rPr>
          <w:rFonts w:ascii="Times New Roman" w:eastAsia="Times New Roman" w:hAnsi="Times New Roman" w:cs="Times New Roman"/>
          <w:color w:val="333333"/>
          <w:sz w:val="24"/>
          <w:szCs w:val="24"/>
          <w:lang w:eastAsia="uk-UA"/>
        </w:rPr>
        <w:t>Медіаційна</w:t>
      </w:r>
      <w:proofErr w:type="spellEnd"/>
      <w:r w:rsidRPr="001651DE">
        <w:rPr>
          <w:rFonts w:ascii="Times New Roman" w:eastAsia="Times New Roman" w:hAnsi="Times New Roman" w:cs="Times New Roman"/>
          <w:color w:val="333333"/>
          <w:sz w:val="24"/>
          <w:szCs w:val="24"/>
          <w:lang w:eastAsia="uk-UA"/>
        </w:rPr>
        <w:t xml:space="preserve"> угода та угода про примирення складаються відповідно до вимог цивільного та господарського кодексів.</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9" w:name="n272"/>
      <w:bookmarkEnd w:id="129"/>
      <w:r w:rsidRPr="001651DE">
        <w:rPr>
          <w:rFonts w:ascii="Times New Roman" w:eastAsia="Times New Roman" w:hAnsi="Times New Roman" w:cs="Times New Roman"/>
          <w:i/>
          <w:iCs/>
          <w:color w:val="333333"/>
          <w:sz w:val="24"/>
          <w:szCs w:val="24"/>
          <w:lang w:eastAsia="uk-UA"/>
        </w:rPr>
        <w:t>{Пункт 7 розділу VIII в редакції Наказу Міністерства соціальної політики </w:t>
      </w:r>
      <w:hyperlink r:id="rId33" w:anchor="n59" w:tgtFrame="_blank" w:history="1">
        <w:r w:rsidRPr="001651DE">
          <w:rPr>
            <w:rFonts w:ascii="Times New Roman" w:eastAsia="Times New Roman" w:hAnsi="Times New Roman" w:cs="Times New Roman"/>
            <w:i/>
            <w:iCs/>
            <w:color w:val="000099"/>
            <w:sz w:val="24"/>
            <w:szCs w:val="24"/>
            <w:u w:val="single"/>
            <w:lang w:eastAsia="uk-UA"/>
          </w:rPr>
          <w:t>№ 1266 від 07.08.2017</w:t>
        </w:r>
      </w:hyperlink>
      <w:r w:rsidRPr="001651DE">
        <w:rPr>
          <w:rFonts w:ascii="Times New Roman" w:eastAsia="Times New Roman" w:hAnsi="Times New Roman" w:cs="Times New Roman"/>
          <w:i/>
          <w:iCs/>
          <w:color w:val="333333"/>
          <w:sz w:val="24"/>
          <w:szCs w:val="24"/>
          <w:lang w:eastAsia="uk-UA"/>
        </w:rPr>
        <w:t>}</w:t>
      </w:r>
    </w:p>
    <w:p w:rsidR="001651DE" w:rsidRPr="001651DE" w:rsidRDefault="001651DE" w:rsidP="001651DE">
      <w:pPr>
        <w:shd w:val="clear" w:color="auto" w:fill="FFFFFF"/>
        <w:spacing w:before="150" w:after="150" w:line="240" w:lineRule="auto"/>
        <w:ind w:left="225" w:right="225"/>
        <w:jc w:val="center"/>
        <w:rPr>
          <w:rFonts w:ascii="Times New Roman" w:eastAsia="Times New Roman" w:hAnsi="Times New Roman" w:cs="Times New Roman"/>
          <w:color w:val="333333"/>
          <w:sz w:val="24"/>
          <w:szCs w:val="24"/>
          <w:lang w:eastAsia="uk-UA"/>
        </w:rPr>
      </w:pPr>
      <w:bookmarkStart w:id="130" w:name="n125"/>
      <w:bookmarkEnd w:id="130"/>
      <w:r w:rsidRPr="001651DE">
        <w:rPr>
          <w:rFonts w:ascii="Times New Roman" w:eastAsia="Times New Roman" w:hAnsi="Times New Roman" w:cs="Times New Roman"/>
          <w:b/>
          <w:bCs/>
          <w:color w:val="333333"/>
          <w:sz w:val="28"/>
          <w:szCs w:val="28"/>
          <w:lang w:eastAsia="uk-UA"/>
        </w:rPr>
        <w:t>ІХ. Зміст соціальної послуги</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1" w:name="n126"/>
      <w:bookmarkEnd w:id="131"/>
      <w:r w:rsidRPr="001651DE">
        <w:rPr>
          <w:rFonts w:ascii="Times New Roman" w:eastAsia="Times New Roman" w:hAnsi="Times New Roman" w:cs="Times New Roman"/>
          <w:color w:val="333333"/>
          <w:sz w:val="24"/>
          <w:szCs w:val="24"/>
          <w:lang w:eastAsia="uk-UA"/>
        </w:rPr>
        <w:t>1. Основні заходи, що становлять зміст соціальної послуги посередництва (медіації), форми роботи та орієнтовний час для їх виконання (</w:t>
      </w:r>
      <w:hyperlink r:id="rId34" w:anchor="n182" w:history="1">
        <w:r w:rsidRPr="001651DE">
          <w:rPr>
            <w:rFonts w:ascii="Times New Roman" w:eastAsia="Times New Roman" w:hAnsi="Times New Roman" w:cs="Times New Roman"/>
            <w:color w:val="006600"/>
            <w:sz w:val="24"/>
            <w:szCs w:val="24"/>
            <w:u w:val="single"/>
            <w:lang w:eastAsia="uk-UA"/>
          </w:rPr>
          <w:t>додаток 2</w:t>
        </w:r>
      </w:hyperlink>
      <w:r w:rsidRPr="001651DE">
        <w:rPr>
          <w:rFonts w:ascii="Times New Roman" w:eastAsia="Times New Roman" w:hAnsi="Times New Roman" w:cs="Times New Roman"/>
          <w:color w:val="333333"/>
          <w:sz w:val="24"/>
          <w:szCs w:val="24"/>
          <w:lang w:eastAsia="uk-UA"/>
        </w:rPr>
        <w:t>), передбачають:</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2" w:name="n127"/>
      <w:bookmarkEnd w:id="132"/>
      <w:r w:rsidRPr="001651DE">
        <w:rPr>
          <w:rFonts w:ascii="Times New Roman" w:eastAsia="Times New Roman" w:hAnsi="Times New Roman" w:cs="Times New Roman"/>
          <w:color w:val="333333"/>
          <w:sz w:val="24"/>
          <w:szCs w:val="24"/>
          <w:lang w:eastAsia="uk-UA"/>
        </w:rPr>
        <w:t>допомогу у врегулюванні конфліктів;</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3" w:name="n128"/>
      <w:bookmarkEnd w:id="133"/>
      <w:r w:rsidRPr="001651DE">
        <w:rPr>
          <w:rFonts w:ascii="Times New Roman" w:eastAsia="Times New Roman" w:hAnsi="Times New Roman" w:cs="Times New Roman"/>
          <w:color w:val="333333"/>
          <w:sz w:val="24"/>
          <w:szCs w:val="24"/>
          <w:lang w:eastAsia="uk-UA"/>
        </w:rPr>
        <w:t>ведення переговорів;</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4" w:name="n129"/>
      <w:bookmarkEnd w:id="134"/>
      <w:r w:rsidRPr="001651DE">
        <w:rPr>
          <w:rFonts w:ascii="Times New Roman" w:eastAsia="Times New Roman" w:hAnsi="Times New Roman" w:cs="Times New Roman"/>
          <w:color w:val="333333"/>
          <w:sz w:val="24"/>
          <w:szCs w:val="24"/>
          <w:lang w:eastAsia="uk-UA"/>
        </w:rPr>
        <w:t>опрацювання шляхів та умов розв’язання конфлікту.</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5" w:name="n130"/>
      <w:bookmarkEnd w:id="135"/>
      <w:r w:rsidRPr="001651DE">
        <w:rPr>
          <w:rFonts w:ascii="Times New Roman" w:eastAsia="Times New Roman" w:hAnsi="Times New Roman" w:cs="Times New Roman"/>
          <w:color w:val="333333"/>
          <w:sz w:val="24"/>
          <w:szCs w:val="24"/>
          <w:lang w:eastAsia="uk-UA"/>
        </w:rPr>
        <w:t>2. Соціальна послуга може надаватись в обсязі від 1 до 12 зустрічей тривалістю до 3 годин кожна.</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6" w:name="n131"/>
      <w:bookmarkEnd w:id="136"/>
      <w:r w:rsidRPr="001651DE">
        <w:rPr>
          <w:rFonts w:ascii="Times New Roman" w:eastAsia="Times New Roman" w:hAnsi="Times New Roman" w:cs="Times New Roman"/>
          <w:color w:val="333333"/>
          <w:sz w:val="24"/>
          <w:szCs w:val="24"/>
          <w:lang w:eastAsia="uk-UA"/>
        </w:rPr>
        <w:t>Кількість і тривалість зустрічей може бути збільшена за потреби отримувачів послуг.</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7" w:name="n273"/>
      <w:bookmarkEnd w:id="137"/>
      <w:r w:rsidRPr="001651DE">
        <w:rPr>
          <w:rFonts w:ascii="Times New Roman" w:eastAsia="Times New Roman" w:hAnsi="Times New Roman" w:cs="Times New Roman"/>
          <w:i/>
          <w:iCs/>
          <w:color w:val="333333"/>
          <w:sz w:val="24"/>
          <w:szCs w:val="24"/>
          <w:lang w:eastAsia="uk-UA"/>
        </w:rPr>
        <w:t>{Абзац другий пункту 2 розділу IX із змінами, внесеними згідно з Наказом Міністерства соціальної політики </w:t>
      </w:r>
      <w:hyperlink r:id="rId35" w:anchor="n61" w:tgtFrame="_blank" w:history="1">
        <w:r w:rsidRPr="001651DE">
          <w:rPr>
            <w:rFonts w:ascii="Times New Roman" w:eastAsia="Times New Roman" w:hAnsi="Times New Roman" w:cs="Times New Roman"/>
            <w:i/>
            <w:iCs/>
            <w:color w:val="000099"/>
            <w:sz w:val="24"/>
            <w:szCs w:val="24"/>
            <w:u w:val="single"/>
            <w:lang w:eastAsia="uk-UA"/>
          </w:rPr>
          <w:t>№ 1266 від 07.08.2017</w:t>
        </w:r>
      </w:hyperlink>
      <w:r w:rsidRPr="001651DE">
        <w:rPr>
          <w:rFonts w:ascii="Times New Roman" w:eastAsia="Times New Roman" w:hAnsi="Times New Roman" w:cs="Times New Roman"/>
          <w:i/>
          <w:iCs/>
          <w:color w:val="333333"/>
          <w:sz w:val="24"/>
          <w:szCs w:val="24"/>
          <w:lang w:eastAsia="uk-UA"/>
        </w:rPr>
        <w:t>}</w:t>
      </w:r>
    </w:p>
    <w:p w:rsidR="001651DE" w:rsidRPr="001651DE" w:rsidRDefault="001651DE" w:rsidP="001651DE">
      <w:pPr>
        <w:shd w:val="clear" w:color="auto" w:fill="FFFFFF"/>
        <w:spacing w:before="150" w:after="150" w:line="240" w:lineRule="auto"/>
        <w:ind w:left="225" w:right="225"/>
        <w:jc w:val="center"/>
        <w:rPr>
          <w:rFonts w:ascii="Times New Roman" w:eastAsia="Times New Roman" w:hAnsi="Times New Roman" w:cs="Times New Roman"/>
          <w:color w:val="333333"/>
          <w:sz w:val="24"/>
          <w:szCs w:val="24"/>
          <w:lang w:eastAsia="uk-UA"/>
        </w:rPr>
      </w:pPr>
      <w:bookmarkStart w:id="138" w:name="n132"/>
      <w:bookmarkEnd w:id="138"/>
      <w:r w:rsidRPr="001651DE">
        <w:rPr>
          <w:rFonts w:ascii="Times New Roman" w:eastAsia="Times New Roman" w:hAnsi="Times New Roman" w:cs="Times New Roman"/>
          <w:b/>
          <w:bCs/>
          <w:color w:val="333333"/>
          <w:sz w:val="28"/>
          <w:szCs w:val="28"/>
          <w:lang w:eastAsia="uk-UA"/>
        </w:rPr>
        <w:t>Х. Використання ресурсів при організації надання соціальної послуги</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9" w:name="n133"/>
      <w:bookmarkEnd w:id="139"/>
      <w:r w:rsidRPr="001651DE">
        <w:rPr>
          <w:rFonts w:ascii="Times New Roman" w:eastAsia="Times New Roman" w:hAnsi="Times New Roman" w:cs="Times New Roman"/>
          <w:color w:val="333333"/>
          <w:sz w:val="24"/>
          <w:szCs w:val="24"/>
          <w:lang w:eastAsia="uk-UA"/>
        </w:rPr>
        <w:t>1. Соціальну послугу безпосередньо надає посередник або медіатор, який реалізує заходи, що становлять зміст соціальної послуги.</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0" w:name="n134"/>
      <w:bookmarkEnd w:id="140"/>
      <w:r w:rsidRPr="001651DE">
        <w:rPr>
          <w:rFonts w:ascii="Times New Roman" w:eastAsia="Times New Roman" w:hAnsi="Times New Roman" w:cs="Times New Roman"/>
          <w:color w:val="333333"/>
          <w:sz w:val="24"/>
          <w:szCs w:val="24"/>
          <w:lang w:eastAsia="uk-UA"/>
        </w:rPr>
        <w:lastRenderedPageBreak/>
        <w:t>Суб’єкт, що надає соціальну послугу, за потреби може залучати до її надання (у тому числі на договірних засадах) інших фахівців за згодою отримувача соціальної послуги.</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1" w:name="n274"/>
      <w:bookmarkEnd w:id="141"/>
      <w:r w:rsidRPr="001651DE">
        <w:rPr>
          <w:rFonts w:ascii="Times New Roman" w:eastAsia="Times New Roman" w:hAnsi="Times New Roman" w:cs="Times New Roman"/>
          <w:i/>
          <w:iCs/>
          <w:color w:val="333333"/>
          <w:sz w:val="24"/>
          <w:szCs w:val="24"/>
          <w:lang w:eastAsia="uk-UA"/>
        </w:rPr>
        <w:t>{Абзац другий пункту 1 розділу X із змінами, внесеними згідно з Наказом Міністерства соціальної політики </w:t>
      </w:r>
      <w:hyperlink r:id="rId36" w:anchor="n63" w:tgtFrame="_blank" w:history="1">
        <w:r w:rsidRPr="001651DE">
          <w:rPr>
            <w:rFonts w:ascii="Times New Roman" w:eastAsia="Times New Roman" w:hAnsi="Times New Roman" w:cs="Times New Roman"/>
            <w:i/>
            <w:iCs/>
            <w:color w:val="000099"/>
            <w:sz w:val="24"/>
            <w:szCs w:val="24"/>
            <w:u w:val="single"/>
            <w:lang w:eastAsia="uk-UA"/>
          </w:rPr>
          <w:t>№ 1266 від 07.08.2017</w:t>
        </w:r>
      </w:hyperlink>
      <w:r w:rsidRPr="001651DE">
        <w:rPr>
          <w:rFonts w:ascii="Times New Roman" w:eastAsia="Times New Roman" w:hAnsi="Times New Roman" w:cs="Times New Roman"/>
          <w:i/>
          <w:iCs/>
          <w:color w:val="333333"/>
          <w:sz w:val="24"/>
          <w:szCs w:val="24"/>
          <w:lang w:eastAsia="uk-UA"/>
        </w:rPr>
        <w:t>}</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2" w:name="n135"/>
      <w:bookmarkEnd w:id="142"/>
      <w:r w:rsidRPr="001651DE">
        <w:rPr>
          <w:rFonts w:ascii="Times New Roman" w:eastAsia="Times New Roman" w:hAnsi="Times New Roman" w:cs="Times New Roman"/>
          <w:color w:val="333333"/>
          <w:sz w:val="24"/>
          <w:szCs w:val="24"/>
          <w:lang w:eastAsia="uk-UA"/>
        </w:rPr>
        <w:t xml:space="preserve">2. Медіатором може бути фізична особа, фізична особа </w:t>
      </w:r>
      <w:proofErr w:type="spellStart"/>
      <w:r w:rsidRPr="001651DE">
        <w:rPr>
          <w:rFonts w:ascii="Times New Roman" w:eastAsia="Times New Roman" w:hAnsi="Times New Roman" w:cs="Times New Roman"/>
          <w:color w:val="333333"/>
          <w:sz w:val="24"/>
          <w:szCs w:val="24"/>
          <w:lang w:eastAsia="uk-UA"/>
        </w:rPr>
        <w:t>–підприємець</w:t>
      </w:r>
      <w:proofErr w:type="spellEnd"/>
      <w:r w:rsidRPr="001651DE">
        <w:rPr>
          <w:rFonts w:ascii="Times New Roman" w:eastAsia="Times New Roman" w:hAnsi="Times New Roman" w:cs="Times New Roman"/>
          <w:color w:val="333333"/>
          <w:sz w:val="24"/>
          <w:szCs w:val="24"/>
          <w:lang w:eastAsia="uk-UA"/>
        </w:rPr>
        <w:t>, яка пройшла спеціальну підготовку в Україні або за її межами, має відповідні знання та навички.</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3" w:name="n275"/>
      <w:bookmarkEnd w:id="143"/>
      <w:r w:rsidRPr="001651DE">
        <w:rPr>
          <w:rFonts w:ascii="Times New Roman" w:eastAsia="Times New Roman" w:hAnsi="Times New Roman" w:cs="Times New Roman"/>
          <w:i/>
          <w:iCs/>
          <w:color w:val="333333"/>
          <w:sz w:val="24"/>
          <w:szCs w:val="24"/>
          <w:lang w:eastAsia="uk-UA"/>
        </w:rPr>
        <w:t>{Абзац перший пункту 2 розділу X із змінами, внесеними згідно з Наказом Міністерства соціальної політики </w:t>
      </w:r>
      <w:hyperlink r:id="rId37" w:anchor="n64" w:tgtFrame="_blank" w:history="1">
        <w:r w:rsidRPr="001651DE">
          <w:rPr>
            <w:rFonts w:ascii="Times New Roman" w:eastAsia="Times New Roman" w:hAnsi="Times New Roman" w:cs="Times New Roman"/>
            <w:i/>
            <w:iCs/>
            <w:color w:val="000099"/>
            <w:sz w:val="24"/>
            <w:szCs w:val="24"/>
            <w:u w:val="single"/>
            <w:lang w:eastAsia="uk-UA"/>
          </w:rPr>
          <w:t>№ 1266 від 07.08.2017</w:t>
        </w:r>
      </w:hyperlink>
      <w:r w:rsidRPr="001651DE">
        <w:rPr>
          <w:rFonts w:ascii="Times New Roman" w:eastAsia="Times New Roman" w:hAnsi="Times New Roman" w:cs="Times New Roman"/>
          <w:i/>
          <w:iCs/>
          <w:color w:val="333333"/>
          <w:sz w:val="24"/>
          <w:szCs w:val="24"/>
          <w:lang w:eastAsia="uk-UA"/>
        </w:rPr>
        <w:t>}</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4" w:name="n136"/>
      <w:bookmarkEnd w:id="144"/>
      <w:r w:rsidRPr="001651DE">
        <w:rPr>
          <w:rFonts w:ascii="Times New Roman" w:eastAsia="Times New Roman" w:hAnsi="Times New Roman" w:cs="Times New Roman"/>
          <w:color w:val="333333"/>
          <w:sz w:val="24"/>
          <w:szCs w:val="24"/>
          <w:lang w:eastAsia="uk-UA"/>
        </w:rPr>
        <w:t>Наявність спеціальної підготовки у медіатора засвідчується відповідним документом (диплом, сертифікат, свідоцтво тощо), виданим на ім’я медіатора навчальним закладом або організацією, що здійснила таку підготовку в Україні або за її межами.</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5" w:name="n276"/>
      <w:bookmarkEnd w:id="145"/>
      <w:r w:rsidRPr="001651DE">
        <w:rPr>
          <w:rFonts w:ascii="Times New Roman" w:eastAsia="Times New Roman" w:hAnsi="Times New Roman" w:cs="Times New Roman"/>
          <w:i/>
          <w:iCs/>
          <w:color w:val="333333"/>
          <w:sz w:val="24"/>
          <w:szCs w:val="24"/>
          <w:lang w:eastAsia="uk-UA"/>
        </w:rPr>
        <w:t>{Абзац другий пункту 2 розділу X із змінами, внесеними згідно з Наказом Міністерства соціальної політики </w:t>
      </w:r>
      <w:hyperlink r:id="rId38" w:anchor="n64" w:tgtFrame="_blank" w:history="1">
        <w:r w:rsidRPr="001651DE">
          <w:rPr>
            <w:rFonts w:ascii="Times New Roman" w:eastAsia="Times New Roman" w:hAnsi="Times New Roman" w:cs="Times New Roman"/>
            <w:i/>
            <w:iCs/>
            <w:color w:val="000099"/>
            <w:sz w:val="24"/>
            <w:szCs w:val="24"/>
            <w:u w:val="single"/>
            <w:lang w:eastAsia="uk-UA"/>
          </w:rPr>
          <w:t>№ 1266 від 07.08.2017</w:t>
        </w:r>
      </w:hyperlink>
      <w:r w:rsidRPr="001651DE">
        <w:rPr>
          <w:rFonts w:ascii="Times New Roman" w:eastAsia="Times New Roman" w:hAnsi="Times New Roman" w:cs="Times New Roman"/>
          <w:i/>
          <w:iCs/>
          <w:color w:val="333333"/>
          <w:sz w:val="24"/>
          <w:szCs w:val="24"/>
          <w:lang w:eastAsia="uk-UA"/>
        </w:rPr>
        <w:t>}</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6" w:name="n137"/>
      <w:bookmarkEnd w:id="146"/>
      <w:r w:rsidRPr="001651DE">
        <w:rPr>
          <w:rFonts w:ascii="Times New Roman" w:eastAsia="Times New Roman" w:hAnsi="Times New Roman" w:cs="Times New Roman"/>
          <w:color w:val="333333"/>
          <w:sz w:val="24"/>
          <w:szCs w:val="24"/>
          <w:lang w:eastAsia="uk-UA"/>
        </w:rPr>
        <w:t>3. Суб’єкт, що надає соціальну послугу, вживає заходів щодо:</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7" w:name="n138"/>
      <w:bookmarkEnd w:id="147"/>
      <w:r w:rsidRPr="001651DE">
        <w:rPr>
          <w:rFonts w:ascii="Times New Roman" w:eastAsia="Times New Roman" w:hAnsi="Times New Roman" w:cs="Times New Roman"/>
          <w:color w:val="333333"/>
          <w:sz w:val="24"/>
          <w:szCs w:val="24"/>
          <w:lang w:eastAsia="uk-UA"/>
        </w:rPr>
        <w:t>підвищення кваліфікації надавачів соціальної послуги;</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8" w:name="n139"/>
      <w:bookmarkEnd w:id="148"/>
      <w:r w:rsidRPr="001651DE">
        <w:rPr>
          <w:rFonts w:ascii="Times New Roman" w:eastAsia="Times New Roman" w:hAnsi="Times New Roman" w:cs="Times New Roman"/>
          <w:color w:val="333333"/>
          <w:sz w:val="24"/>
          <w:szCs w:val="24"/>
          <w:lang w:eastAsia="uk-UA"/>
        </w:rPr>
        <w:t>формального та неформального професійного навчання надавачів соціальної послуги.</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9" w:name="n140"/>
      <w:bookmarkEnd w:id="149"/>
      <w:r w:rsidRPr="001651DE">
        <w:rPr>
          <w:rFonts w:ascii="Times New Roman" w:eastAsia="Times New Roman" w:hAnsi="Times New Roman" w:cs="Times New Roman"/>
          <w:color w:val="333333"/>
          <w:sz w:val="24"/>
          <w:szCs w:val="24"/>
          <w:lang w:eastAsia="uk-UA"/>
        </w:rPr>
        <w:t>4. Суб’єкт, що надає соціальну послугу, розробляє та затверджує посадові інструкції надавачів такої послуги, посади яких передбачено штатним розписом.</w:t>
      </w:r>
    </w:p>
    <w:p w:rsidR="001651DE" w:rsidRPr="001651DE" w:rsidRDefault="001651DE" w:rsidP="001651DE">
      <w:pPr>
        <w:shd w:val="clear" w:color="auto" w:fill="FFFFFF"/>
        <w:spacing w:before="150" w:after="150" w:line="240" w:lineRule="auto"/>
        <w:ind w:left="225" w:right="225"/>
        <w:jc w:val="center"/>
        <w:rPr>
          <w:rFonts w:ascii="Times New Roman" w:eastAsia="Times New Roman" w:hAnsi="Times New Roman" w:cs="Times New Roman"/>
          <w:color w:val="333333"/>
          <w:sz w:val="24"/>
          <w:szCs w:val="24"/>
          <w:lang w:eastAsia="uk-UA"/>
        </w:rPr>
      </w:pPr>
      <w:bookmarkStart w:id="150" w:name="n141"/>
      <w:bookmarkEnd w:id="150"/>
      <w:r w:rsidRPr="001651DE">
        <w:rPr>
          <w:rFonts w:ascii="Times New Roman" w:eastAsia="Times New Roman" w:hAnsi="Times New Roman" w:cs="Times New Roman"/>
          <w:b/>
          <w:bCs/>
          <w:color w:val="333333"/>
          <w:sz w:val="28"/>
          <w:szCs w:val="28"/>
          <w:lang w:eastAsia="uk-UA"/>
        </w:rPr>
        <w:t>ХІ. Приміщення та обладнання</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1" w:name="n142"/>
      <w:bookmarkEnd w:id="151"/>
      <w:r w:rsidRPr="001651DE">
        <w:rPr>
          <w:rFonts w:ascii="Times New Roman" w:eastAsia="Times New Roman" w:hAnsi="Times New Roman" w:cs="Times New Roman"/>
          <w:color w:val="333333"/>
          <w:sz w:val="24"/>
          <w:szCs w:val="24"/>
          <w:lang w:eastAsia="uk-UA"/>
        </w:rPr>
        <w:t>1. Суб’єкт, що надає соціальну послугу, забезпечує робочим місцем для проведення медіації/</w:t>
      </w:r>
      <w:proofErr w:type="spellStart"/>
      <w:r w:rsidRPr="001651DE">
        <w:rPr>
          <w:rFonts w:ascii="Times New Roman" w:eastAsia="Times New Roman" w:hAnsi="Times New Roman" w:cs="Times New Roman"/>
          <w:color w:val="333333"/>
          <w:sz w:val="24"/>
          <w:szCs w:val="24"/>
          <w:lang w:eastAsia="uk-UA"/>
        </w:rPr>
        <w:t>медіаційних</w:t>
      </w:r>
      <w:proofErr w:type="spellEnd"/>
      <w:r w:rsidRPr="001651DE">
        <w:rPr>
          <w:rFonts w:ascii="Times New Roman" w:eastAsia="Times New Roman" w:hAnsi="Times New Roman" w:cs="Times New Roman"/>
          <w:color w:val="333333"/>
          <w:sz w:val="24"/>
          <w:szCs w:val="24"/>
          <w:lang w:eastAsia="uk-UA"/>
        </w:rPr>
        <w:t xml:space="preserve"> зустрічей, зберігання документації, адміністративної роботи тощо.</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2" w:name="n277"/>
      <w:bookmarkEnd w:id="152"/>
      <w:r w:rsidRPr="001651DE">
        <w:rPr>
          <w:rFonts w:ascii="Times New Roman" w:eastAsia="Times New Roman" w:hAnsi="Times New Roman" w:cs="Times New Roman"/>
          <w:i/>
          <w:iCs/>
          <w:color w:val="333333"/>
          <w:sz w:val="24"/>
          <w:szCs w:val="24"/>
          <w:lang w:eastAsia="uk-UA"/>
        </w:rPr>
        <w:t>{Пункт 1 розділу XI в редакції Наказу Міністерства соціальної політики </w:t>
      </w:r>
      <w:hyperlink r:id="rId39" w:anchor="n65" w:tgtFrame="_blank" w:history="1">
        <w:r w:rsidRPr="001651DE">
          <w:rPr>
            <w:rFonts w:ascii="Times New Roman" w:eastAsia="Times New Roman" w:hAnsi="Times New Roman" w:cs="Times New Roman"/>
            <w:i/>
            <w:iCs/>
            <w:color w:val="000099"/>
            <w:sz w:val="24"/>
            <w:szCs w:val="24"/>
            <w:u w:val="single"/>
            <w:lang w:eastAsia="uk-UA"/>
          </w:rPr>
          <w:t>№ 1266 від 07.08.2017</w:t>
        </w:r>
      </w:hyperlink>
      <w:r w:rsidRPr="001651DE">
        <w:rPr>
          <w:rFonts w:ascii="Times New Roman" w:eastAsia="Times New Roman" w:hAnsi="Times New Roman" w:cs="Times New Roman"/>
          <w:i/>
          <w:iCs/>
          <w:color w:val="333333"/>
          <w:sz w:val="24"/>
          <w:szCs w:val="24"/>
          <w:lang w:eastAsia="uk-UA"/>
        </w:rPr>
        <w:t>}</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3" w:name="n143"/>
      <w:bookmarkEnd w:id="153"/>
      <w:r w:rsidRPr="001651DE">
        <w:rPr>
          <w:rFonts w:ascii="Times New Roman" w:eastAsia="Times New Roman" w:hAnsi="Times New Roman" w:cs="Times New Roman"/>
          <w:color w:val="333333"/>
          <w:sz w:val="24"/>
          <w:szCs w:val="24"/>
          <w:lang w:eastAsia="uk-UA"/>
        </w:rPr>
        <w:t>2. Приміщення суб’єкта, що надає соціальну послугу, мають відповідати вимогам доступності для інвалідів згідно з державними будівельними нормами, санітарним і протипожежним вимогам згідно з вимогами законодавства.</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4" w:name="n144"/>
      <w:bookmarkEnd w:id="154"/>
      <w:r w:rsidRPr="001651DE">
        <w:rPr>
          <w:rFonts w:ascii="Times New Roman" w:eastAsia="Times New Roman" w:hAnsi="Times New Roman" w:cs="Times New Roman"/>
          <w:color w:val="333333"/>
          <w:sz w:val="24"/>
          <w:szCs w:val="24"/>
          <w:lang w:eastAsia="uk-UA"/>
        </w:rPr>
        <w:t>3. Суб’єкт, що надає соціальну послугу, для забезпечення виконання заходів цієї послуги повинен забезпечити надавачів соціальної послуги робочими місцями, обладнанням, інвентарем, витратними матеріалами, необхідними для виконання їхніх посадових обов’язків.</w:t>
      </w:r>
    </w:p>
    <w:p w:rsidR="001651DE" w:rsidRPr="001651DE" w:rsidRDefault="001651DE" w:rsidP="001651DE">
      <w:pPr>
        <w:shd w:val="clear" w:color="auto" w:fill="FFFFFF"/>
        <w:spacing w:before="150" w:after="150" w:line="240" w:lineRule="auto"/>
        <w:ind w:left="225" w:right="225"/>
        <w:jc w:val="center"/>
        <w:rPr>
          <w:rFonts w:ascii="Times New Roman" w:eastAsia="Times New Roman" w:hAnsi="Times New Roman" w:cs="Times New Roman"/>
          <w:color w:val="333333"/>
          <w:sz w:val="24"/>
          <w:szCs w:val="24"/>
          <w:lang w:eastAsia="uk-UA"/>
        </w:rPr>
      </w:pPr>
      <w:bookmarkStart w:id="155" w:name="n145"/>
      <w:bookmarkEnd w:id="155"/>
      <w:r w:rsidRPr="001651DE">
        <w:rPr>
          <w:rFonts w:ascii="Times New Roman" w:eastAsia="Times New Roman" w:hAnsi="Times New Roman" w:cs="Times New Roman"/>
          <w:b/>
          <w:bCs/>
          <w:color w:val="333333"/>
          <w:sz w:val="28"/>
          <w:szCs w:val="28"/>
          <w:lang w:eastAsia="uk-UA"/>
        </w:rPr>
        <w:t>ХІІ. Інформаційно-методичне забезпечення організації та надання соціальної послуги</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6" w:name="n146"/>
      <w:bookmarkEnd w:id="156"/>
      <w:r w:rsidRPr="001651DE">
        <w:rPr>
          <w:rFonts w:ascii="Times New Roman" w:eastAsia="Times New Roman" w:hAnsi="Times New Roman" w:cs="Times New Roman"/>
          <w:color w:val="333333"/>
          <w:sz w:val="24"/>
          <w:szCs w:val="24"/>
          <w:lang w:eastAsia="uk-UA"/>
        </w:rPr>
        <w:t>1. Суб’єкт, що надає соціальну послугу, організовує інформаційно-методичне забезпечення своєї діяльності відповідно до чинного законодавства, зокрема, забезпечує своїх працівників нормативно-правовими актами, методичними та іншими матеріалами у сфері надання соціальних послуг.</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7" w:name="n147"/>
      <w:bookmarkEnd w:id="157"/>
      <w:r w:rsidRPr="001651DE">
        <w:rPr>
          <w:rFonts w:ascii="Times New Roman" w:eastAsia="Times New Roman" w:hAnsi="Times New Roman" w:cs="Times New Roman"/>
          <w:color w:val="333333"/>
          <w:sz w:val="24"/>
          <w:szCs w:val="24"/>
          <w:lang w:eastAsia="uk-UA"/>
        </w:rPr>
        <w:t>2. Суб’єкт, що надає соціальну послугу, створює умови для підвищення кваліфікації надавачів соціальної послуги, зокрема, щодо обміну досвідом з іншими суб’єктами, що надають соціальні послуги.</w:t>
      </w:r>
    </w:p>
    <w:p w:rsidR="001651DE" w:rsidRPr="001651DE" w:rsidRDefault="001651DE" w:rsidP="001651DE">
      <w:pPr>
        <w:shd w:val="clear" w:color="auto" w:fill="FFFFFF"/>
        <w:spacing w:before="150" w:after="150" w:line="240" w:lineRule="auto"/>
        <w:ind w:left="225" w:right="225"/>
        <w:jc w:val="center"/>
        <w:rPr>
          <w:rFonts w:ascii="Times New Roman" w:eastAsia="Times New Roman" w:hAnsi="Times New Roman" w:cs="Times New Roman"/>
          <w:color w:val="333333"/>
          <w:sz w:val="24"/>
          <w:szCs w:val="24"/>
          <w:lang w:eastAsia="uk-UA"/>
        </w:rPr>
      </w:pPr>
      <w:bookmarkStart w:id="158" w:name="n148"/>
      <w:bookmarkEnd w:id="158"/>
      <w:r w:rsidRPr="001651DE">
        <w:rPr>
          <w:rFonts w:ascii="Times New Roman" w:eastAsia="Times New Roman" w:hAnsi="Times New Roman" w:cs="Times New Roman"/>
          <w:b/>
          <w:bCs/>
          <w:color w:val="333333"/>
          <w:sz w:val="28"/>
          <w:szCs w:val="28"/>
          <w:lang w:eastAsia="uk-UA"/>
        </w:rPr>
        <w:t>ХІІІ. Взаємодія з іншими суб’єктами, що надають соціальну послугу</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9" w:name="n149"/>
      <w:bookmarkEnd w:id="159"/>
      <w:r w:rsidRPr="001651DE">
        <w:rPr>
          <w:rFonts w:ascii="Times New Roman" w:eastAsia="Times New Roman" w:hAnsi="Times New Roman" w:cs="Times New Roman"/>
          <w:color w:val="333333"/>
          <w:sz w:val="24"/>
          <w:szCs w:val="24"/>
          <w:lang w:eastAsia="uk-UA"/>
        </w:rPr>
        <w:t>Суб’єкт, що надає соціальну послугу, організовує виконання заходів з її надання із залученням (за потреби та на договірній основі) інших підприємств, установ, організацій, закладів незалежно від форми власності та господарювання, які в свою чергу вживають заходів щодо захисту персональних даних відповідно до вимог </w:t>
      </w:r>
      <w:hyperlink r:id="rId40" w:tgtFrame="_blank" w:history="1">
        <w:r w:rsidRPr="001651DE">
          <w:rPr>
            <w:rFonts w:ascii="Times New Roman" w:eastAsia="Times New Roman" w:hAnsi="Times New Roman" w:cs="Times New Roman"/>
            <w:color w:val="000099"/>
            <w:sz w:val="24"/>
            <w:szCs w:val="24"/>
            <w:u w:val="single"/>
            <w:lang w:eastAsia="uk-UA"/>
          </w:rPr>
          <w:t xml:space="preserve">Закону </w:t>
        </w:r>
        <w:proofErr w:type="spellStart"/>
        <w:r w:rsidRPr="001651DE">
          <w:rPr>
            <w:rFonts w:ascii="Times New Roman" w:eastAsia="Times New Roman" w:hAnsi="Times New Roman" w:cs="Times New Roman"/>
            <w:color w:val="000099"/>
            <w:sz w:val="24"/>
            <w:szCs w:val="24"/>
            <w:u w:val="single"/>
            <w:lang w:eastAsia="uk-UA"/>
          </w:rPr>
          <w:t>Укра</w:t>
        </w:r>
        <w:proofErr w:type="spellEnd"/>
        <w:r w:rsidRPr="001651DE">
          <w:rPr>
            <w:rFonts w:ascii="Times New Roman" w:eastAsia="Times New Roman" w:hAnsi="Times New Roman" w:cs="Times New Roman"/>
            <w:color w:val="000099"/>
            <w:sz w:val="24"/>
            <w:szCs w:val="24"/>
            <w:u w:val="single"/>
            <w:lang w:eastAsia="uk-UA"/>
          </w:rPr>
          <w:t>їни</w:t>
        </w:r>
      </w:hyperlink>
      <w:r w:rsidRPr="001651DE">
        <w:rPr>
          <w:rFonts w:ascii="Times New Roman" w:eastAsia="Times New Roman" w:hAnsi="Times New Roman" w:cs="Times New Roman"/>
          <w:color w:val="333333"/>
          <w:sz w:val="24"/>
          <w:szCs w:val="24"/>
          <w:lang w:eastAsia="uk-UA"/>
        </w:rPr>
        <w:t> „Про захист персональних даних” і конфіденційної інформації щодо отримувачів соціальної послуги / їхніх законних представників.</w:t>
      </w:r>
    </w:p>
    <w:p w:rsidR="001651DE" w:rsidRPr="001651DE" w:rsidRDefault="001651DE" w:rsidP="001651DE">
      <w:pPr>
        <w:shd w:val="clear" w:color="auto" w:fill="FFFFFF"/>
        <w:spacing w:before="150" w:after="150" w:line="240" w:lineRule="auto"/>
        <w:ind w:left="225" w:right="225"/>
        <w:jc w:val="center"/>
        <w:rPr>
          <w:rFonts w:ascii="Times New Roman" w:eastAsia="Times New Roman" w:hAnsi="Times New Roman" w:cs="Times New Roman"/>
          <w:color w:val="333333"/>
          <w:sz w:val="24"/>
          <w:szCs w:val="24"/>
          <w:lang w:eastAsia="uk-UA"/>
        </w:rPr>
      </w:pPr>
      <w:bookmarkStart w:id="160" w:name="n150"/>
      <w:bookmarkEnd w:id="160"/>
      <w:r w:rsidRPr="001651DE">
        <w:rPr>
          <w:rFonts w:ascii="Times New Roman" w:eastAsia="Times New Roman" w:hAnsi="Times New Roman" w:cs="Times New Roman"/>
          <w:b/>
          <w:bCs/>
          <w:color w:val="333333"/>
          <w:sz w:val="28"/>
          <w:szCs w:val="28"/>
          <w:lang w:eastAsia="uk-UA"/>
        </w:rPr>
        <w:lastRenderedPageBreak/>
        <w:t>ХІV. Оцінка ефективності надання соціальної послуги</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1" w:name="n151"/>
      <w:bookmarkEnd w:id="161"/>
      <w:r w:rsidRPr="001651DE">
        <w:rPr>
          <w:rFonts w:ascii="Times New Roman" w:eastAsia="Times New Roman" w:hAnsi="Times New Roman" w:cs="Times New Roman"/>
          <w:color w:val="333333"/>
          <w:sz w:val="24"/>
          <w:szCs w:val="24"/>
          <w:lang w:eastAsia="uk-UA"/>
        </w:rPr>
        <w:t>1. Суб’єкт, що надає соціальну послугу, проводить опитування отримувачів соціальної послуги / їхніх законних представників з метою отримання відгуків стосовно її організації та надання.</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2" w:name="n152"/>
      <w:bookmarkEnd w:id="162"/>
      <w:r w:rsidRPr="001651DE">
        <w:rPr>
          <w:rFonts w:ascii="Times New Roman" w:eastAsia="Times New Roman" w:hAnsi="Times New Roman" w:cs="Times New Roman"/>
          <w:color w:val="333333"/>
          <w:sz w:val="24"/>
          <w:szCs w:val="24"/>
          <w:lang w:eastAsia="uk-UA"/>
        </w:rPr>
        <w:t>2. Результати опитувань обговорюються під час аналізу діяльності суб’єкта, що надає соціальну послугу, та надавачів соціальної послуги і враховуються в подальшій роботі з метою підвищення ефективності та якості її надання.</w:t>
      </w:r>
    </w:p>
    <w:p w:rsidR="001651DE" w:rsidRPr="001651DE" w:rsidRDefault="001651DE" w:rsidP="001651DE">
      <w:pPr>
        <w:shd w:val="clear" w:color="auto" w:fill="FFFFFF"/>
        <w:spacing w:before="150" w:after="150" w:line="240" w:lineRule="auto"/>
        <w:ind w:left="225" w:right="225"/>
        <w:jc w:val="center"/>
        <w:rPr>
          <w:rFonts w:ascii="Times New Roman" w:eastAsia="Times New Roman" w:hAnsi="Times New Roman" w:cs="Times New Roman"/>
          <w:color w:val="333333"/>
          <w:sz w:val="24"/>
          <w:szCs w:val="24"/>
          <w:lang w:eastAsia="uk-UA"/>
        </w:rPr>
      </w:pPr>
      <w:bookmarkStart w:id="163" w:name="n153"/>
      <w:bookmarkEnd w:id="163"/>
      <w:r w:rsidRPr="001651DE">
        <w:rPr>
          <w:rFonts w:ascii="Times New Roman" w:eastAsia="Times New Roman" w:hAnsi="Times New Roman" w:cs="Times New Roman"/>
          <w:b/>
          <w:bCs/>
          <w:color w:val="333333"/>
          <w:sz w:val="28"/>
          <w:szCs w:val="28"/>
          <w:lang w:eastAsia="uk-UA"/>
        </w:rPr>
        <w:t>ХV. Документація щодо організації процесу надання соціальної послуги</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4" w:name="n154"/>
      <w:bookmarkEnd w:id="164"/>
      <w:r w:rsidRPr="001651DE">
        <w:rPr>
          <w:rFonts w:ascii="Times New Roman" w:eastAsia="Times New Roman" w:hAnsi="Times New Roman" w:cs="Times New Roman"/>
          <w:color w:val="333333"/>
          <w:sz w:val="24"/>
          <w:szCs w:val="24"/>
          <w:lang w:eastAsia="uk-UA"/>
        </w:rPr>
        <w:t>1. Суб’єкт, що надає соціальну послугу, проводить свою діяльність відповідно до установчих документів (положень), цивільно-правових договорів (для фізичних осіб - підприємців).</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5" w:name="n155"/>
      <w:bookmarkEnd w:id="165"/>
      <w:r w:rsidRPr="001651DE">
        <w:rPr>
          <w:rFonts w:ascii="Times New Roman" w:eastAsia="Times New Roman" w:hAnsi="Times New Roman" w:cs="Times New Roman"/>
          <w:color w:val="333333"/>
          <w:sz w:val="24"/>
          <w:szCs w:val="24"/>
          <w:lang w:eastAsia="uk-UA"/>
        </w:rPr>
        <w:t>2. Документи ведуться, оформляються та зберігаються відповідно до вимог законодавства.</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6" w:name="n156"/>
      <w:bookmarkEnd w:id="166"/>
      <w:r w:rsidRPr="001651DE">
        <w:rPr>
          <w:rFonts w:ascii="Times New Roman" w:eastAsia="Times New Roman" w:hAnsi="Times New Roman" w:cs="Times New Roman"/>
          <w:color w:val="333333"/>
          <w:sz w:val="24"/>
          <w:szCs w:val="24"/>
          <w:lang w:eastAsia="uk-UA"/>
        </w:rPr>
        <w:t>3. Суб’єкт, що надає соціальну послугу, формує особову справу, яка містить:</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7" w:name="n157"/>
      <w:bookmarkEnd w:id="167"/>
      <w:r w:rsidRPr="001651DE">
        <w:rPr>
          <w:rFonts w:ascii="Times New Roman" w:eastAsia="Times New Roman" w:hAnsi="Times New Roman" w:cs="Times New Roman"/>
          <w:color w:val="333333"/>
          <w:sz w:val="24"/>
          <w:szCs w:val="24"/>
          <w:lang w:eastAsia="uk-UA"/>
        </w:rPr>
        <w:t>копії листів-запрошень на посередництво із відміткою про їх направлення;</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8" w:name="n278"/>
      <w:bookmarkEnd w:id="168"/>
      <w:r w:rsidRPr="001651DE">
        <w:rPr>
          <w:rFonts w:ascii="Times New Roman" w:eastAsia="Times New Roman" w:hAnsi="Times New Roman" w:cs="Times New Roman"/>
          <w:i/>
          <w:iCs/>
          <w:color w:val="333333"/>
          <w:sz w:val="24"/>
          <w:szCs w:val="24"/>
          <w:lang w:eastAsia="uk-UA"/>
        </w:rPr>
        <w:t>{Абзац другий пункту 3 розділу XV в редакції Наказу Міністерства соціальної політики </w:t>
      </w:r>
      <w:hyperlink r:id="rId41" w:anchor="n69" w:tgtFrame="_blank" w:history="1">
        <w:r w:rsidRPr="001651DE">
          <w:rPr>
            <w:rFonts w:ascii="Times New Roman" w:eastAsia="Times New Roman" w:hAnsi="Times New Roman" w:cs="Times New Roman"/>
            <w:i/>
            <w:iCs/>
            <w:color w:val="000099"/>
            <w:sz w:val="24"/>
            <w:szCs w:val="24"/>
            <w:u w:val="single"/>
            <w:lang w:eastAsia="uk-UA"/>
          </w:rPr>
          <w:t>№ 1266 від 07.08.2017</w:t>
        </w:r>
      </w:hyperlink>
      <w:r w:rsidRPr="001651DE">
        <w:rPr>
          <w:rFonts w:ascii="Times New Roman" w:eastAsia="Times New Roman" w:hAnsi="Times New Roman" w:cs="Times New Roman"/>
          <w:i/>
          <w:iCs/>
          <w:color w:val="333333"/>
          <w:sz w:val="24"/>
          <w:szCs w:val="24"/>
          <w:lang w:eastAsia="uk-UA"/>
        </w:rPr>
        <w:t>}</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9" w:name="n158"/>
      <w:bookmarkEnd w:id="169"/>
      <w:r w:rsidRPr="001651DE">
        <w:rPr>
          <w:rFonts w:ascii="Times New Roman" w:eastAsia="Times New Roman" w:hAnsi="Times New Roman" w:cs="Times New Roman"/>
          <w:color w:val="333333"/>
          <w:sz w:val="24"/>
          <w:szCs w:val="24"/>
          <w:lang w:eastAsia="uk-UA"/>
        </w:rPr>
        <w:t>згоду про застосування посередництва (медіації);</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0" w:name="n159"/>
      <w:bookmarkEnd w:id="170"/>
      <w:r w:rsidRPr="001651DE">
        <w:rPr>
          <w:rFonts w:ascii="Times New Roman" w:eastAsia="Times New Roman" w:hAnsi="Times New Roman" w:cs="Times New Roman"/>
          <w:color w:val="333333"/>
          <w:sz w:val="24"/>
          <w:szCs w:val="24"/>
          <w:lang w:eastAsia="uk-UA"/>
        </w:rPr>
        <w:t>договір про надання соціальної послуги;</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1" w:name="n160"/>
      <w:bookmarkEnd w:id="171"/>
      <w:r w:rsidRPr="001651DE">
        <w:rPr>
          <w:rFonts w:ascii="Times New Roman" w:eastAsia="Times New Roman" w:hAnsi="Times New Roman" w:cs="Times New Roman"/>
          <w:color w:val="333333"/>
          <w:sz w:val="24"/>
          <w:szCs w:val="24"/>
          <w:lang w:eastAsia="uk-UA"/>
        </w:rPr>
        <w:t>індивідуальний план надання соціальної послуги;</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2" w:name="n161"/>
      <w:bookmarkEnd w:id="172"/>
      <w:r w:rsidRPr="001651DE">
        <w:rPr>
          <w:rFonts w:ascii="Times New Roman" w:eastAsia="Times New Roman" w:hAnsi="Times New Roman" w:cs="Times New Roman"/>
          <w:color w:val="333333"/>
          <w:sz w:val="24"/>
          <w:szCs w:val="24"/>
          <w:lang w:eastAsia="uk-UA"/>
        </w:rPr>
        <w:t>засвідчену підписами сторін заяву у довільній формі про досягнення згоди у вирішенні конфлікту/спору;</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3" w:name="n279"/>
      <w:bookmarkEnd w:id="173"/>
      <w:r w:rsidRPr="001651DE">
        <w:rPr>
          <w:rFonts w:ascii="Times New Roman" w:eastAsia="Times New Roman" w:hAnsi="Times New Roman" w:cs="Times New Roman"/>
          <w:i/>
          <w:iCs/>
          <w:color w:val="333333"/>
          <w:sz w:val="24"/>
          <w:szCs w:val="24"/>
          <w:lang w:eastAsia="uk-UA"/>
        </w:rPr>
        <w:t>{Абзац шостий пункту 3 розділу XV в редакції Наказу Міністерства соціальної політики </w:t>
      </w:r>
      <w:hyperlink r:id="rId42" w:anchor="n71" w:tgtFrame="_blank" w:history="1">
        <w:r w:rsidRPr="001651DE">
          <w:rPr>
            <w:rFonts w:ascii="Times New Roman" w:eastAsia="Times New Roman" w:hAnsi="Times New Roman" w:cs="Times New Roman"/>
            <w:i/>
            <w:iCs/>
            <w:color w:val="000099"/>
            <w:sz w:val="24"/>
            <w:szCs w:val="24"/>
            <w:u w:val="single"/>
            <w:lang w:eastAsia="uk-UA"/>
          </w:rPr>
          <w:t>№ 1266 від 07.08.2017</w:t>
        </w:r>
      </w:hyperlink>
      <w:r w:rsidRPr="001651DE">
        <w:rPr>
          <w:rFonts w:ascii="Times New Roman" w:eastAsia="Times New Roman" w:hAnsi="Times New Roman" w:cs="Times New Roman"/>
          <w:i/>
          <w:iCs/>
          <w:color w:val="333333"/>
          <w:sz w:val="24"/>
          <w:szCs w:val="24"/>
          <w:lang w:eastAsia="uk-UA"/>
        </w:rPr>
        <w:t>}</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4" w:name="n162"/>
      <w:bookmarkEnd w:id="174"/>
      <w:r w:rsidRPr="001651DE">
        <w:rPr>
          <w:rFonts w:ascii="Times New Roman" w:eastAsia="Times New Roman" w:hAnsi="Times New Roman" w:cs="Times New Roman"/>
          <w:color w:val="333333"/>
          <w:sz w:val="24"/>
          <w:szCs w:val="24"/>
          <w:lang w:eastAsia="uk-UA"/>
        </w:rPr>
        <w:t>письмову відмову учасників процесу від подальшого проведення посередництва (медіації) (у довільній формі бажано із зазначенням причин відмови для подальшого узагальнення).</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5" w:name="n163"/>
      <w:bookmarkEnd w:id="175"/>
      <w:r w:rsidRPr="001651DE">
        <w:rPr>
          <w:rFonts w:ascii="Times New Roman" w:eastAsia="Times New Roman" w:hAnsi="Times New Roman" w:cs="Times New Roman"/>
          <w:color w:val="333333"/>
          <w:sz w:val="24"/>
          <w:szCs w:val="24"/>
          <w:lang w:eastAsia="uk-UA"/>
        </w:rPr>
        <w:t>4. Особова справа прошивається посередником / медіатором, містить внутрішній опис і зберігається в сейфі протягом п’яти років з моменту закінчення надання соціальної послуги.</w:t>
      </w:r>
    </w:p>
    <w:p w:rsidR="001651DE" w:rsidRPr="001651DE" w:rsidRDefault="001651DE" w:rsidP="001651DE">
      <w:pPr>
        <w:shd w:val="clear" w:color="auto" w:fill="FFFFFF"/>
        <w:spacing w:before="150" w:after="150" w:line="240" w:lineRule="auto"/>
        <w:ind w:left="225" w:right="225"/>
        <w:jc w:val="center"/>
        <w:rPr>
          <w:rFonts w:ascii="Times New Roman" w:eastAsia="Times New Roman" w:hAnsi="Times New Roman" w:cs="Times New Roman"/>
          <w:color w:val="333333"/>
          <w:sz w:val="24"/>
          <w:szCs w:val="24"/>
          <w:lang w:eastAsia="uk-UA"/>
        </w:rPr>
      </w:pPr>
      <w:bookmarkStart w:id="176" w:name="n164"/>
      <w:bookmarkEnd w:id="176"/>
      <w:r w:rsidRPr="001651DE">
        <w:rPr>
          <w:rFonts w:ascii="Times New Roman" w:eastAsia="Times New Roman" w:hAnsi="Times New Roman" w:cs="Times New Roman"/>
          <w:b/>
          <w:bCs/>
          <w:color w:val="333333"/>
          <w:sz w:val="28"/>
          <w:szCs w:val="28"/>
          <w:lang w:eastAsia="uk-UA"/>
        </w:rPr>
        <w:t>ХVІ. Оцінка дотримання Державного стандарту</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7" w:name="n165"/>
      <w:bookmarkEnd w:id="177"/>
      <w:r w:rsidRPr="001651DE">
        <w:rPr>
          <w:rFonts w:ascii="Times New Roman" w:eastAsia="Times New Roman" w:hAnsi="Times New Roman" w:cs="Times New Roman"/>
          <w:color w:val="333333"/>
          <w:sz w:val="24"/>
          <w:szCs w:val="24"/>
          <w:lang w:eastAsia="uk-UA"/>
        </w:rPr>
        <w:t>1. Діяльність суб’єкта, що надає соціальну послугу, підлягає внутрішньому та зовнішньому оцінюванню на відповідність професійним вимогам і законодавству України.</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8" w:name="n166"/>
      <w:bookmarkEnd w:id="178"/>
      <w:r w:rsidRPr="001651DE">
        <w:rPr>
          <w:rFonts w:ascii="Times New Roman" w:eastAsia="Times New Roman" w:hAnsi="Times New Roman" w:cs="Times New Roman"/>
          <w:color w:val="333333"/>
          <w:sz w:val="24"/>
          <w:szCs w:val="24"/>
          <w:lang w:eastAsia="uk-UA"/>
        </w:rPr>
        <w:t>2. Для внутрішнього та зовнішнього оцінювання надання соціальної послуги застосовуються показники, наведені в </w:t>
      </w:r>
      <w:hyperlink r:id="rId43" w:anchor="n186" w:history="1">
        <w:r w:rsidRPr="001651DE">
          <w:rPr>
            <w:rFonts w:ascii="Times New Roman" w:eastAsia="Times New Roman" w:hAnsi="Times New Roman" w:cs="Times New Roman"/>
            <w:color w:val="006600"/>
            <w:sz w:val="24"/>
            <w:szCs w:val="24"/>
            <w:u w:val="single"/>
            <w:lang w:eastAsia="uk-UA"/>
          </w:rPr>
          <w:t>додатку 3</w:t>
        </w:r>
      </w:hyperlink>
      <w:r w:rsidRPr="001651DE">
        <w:rPr>
          <w:rFonts w:ascii="Times New Roman" w:eastAsia="Times New Roman" w:hAnsi="Times New Roman" w:cs="Times New Roman"/>
          <w:color w:val="333333"/>
          <w:sz w:val="24"/>
          <w:szCs w:val="24"/>
          <w:lang w:eastAsia="uk-UA"/>
        </w:rPr>
        <w:t> до цього Державного стандарту.</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9" w:name="n167"/>
      <w:bookmarkEnd w:id="179"/>
      <w:r w:rsidRPr="001651DE">
        <w:rPr>
          <w:rFonts w:ascii="Times New Roman" w:eastAsia="Times New Roman" w:hAnsi="Times New Roman" w:cs="Times New Roman"/>
          <w:color w:val="333333"/>
          <w:sz w:val="24"/>
          <w:szCs w:val="24"/>
          <w:lang w:eastAsia="uk-UA"/>
        </w:rPr>
        <w:t>3. Суб’єкт, що надає соціальну послугу, оприлюднює, зокрема, на спеціальних стендах, офіційному сайті, в засобах масової інформації тощо, результати оцінювання серед отримувачів соціальної послуги, населення адміністративно-територіальної одиниці, де цей суб’єкт здійснює свою діяльність.</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0" w:name="n168"/>
      <w:bookmarkEnd w:id="180"/>
      <w:r w:rsidRPr="001651DE">
        <w:rPr>
          <w:rFonts w:ascii="Times New Roman" w:eastAsia="Times New Roman" w:hAnsi="Times New Roman" w:cs="Times New Roman"/>
          <w:color w:val="333333"/>
          <w:sz w:val="24"/>
          <w:szCs w:val="24"/>
          <w:lang w:eastAsia="uk-UA"/>
        </w:rPr>
        <w:t>4. Суб’єкт, що надає соціальну послугу, не рідше ніж один раз на рік проводить внутрішнє оцінювання своєї діяльності щодо відповідності соціальної послуги, яка ним надається, вимогам цього Державного стандарту і вживає заходів для усунення виявлених недоліків.</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1" w:name="n169"/>
      <w:bookmarkEnd w:id="181"/>
      <w:r w:rsidRPr="001651DE">
        <w:rPr>
          <w:rFonts w:ascii="Times New Roman" w:eastAsia="Times New Roman" w:hAnsi="Times New Roman" w:cs="Times New Roman"/>
          <w:color w:val="333333"/>
          <w:sz w:val="24"/>
          <w:szCs w:val="24"/>
          <w:lang w:eastAsia="uk-UA"/>
        </w:rPr>
        <w:t>5. До процедури оцінювання залучаються надавачі соціальної послуги, отримувачі соціальної послуги / їхні законні представники.</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2" w:name="n170"/>
      <w:bookmarkEnd w:id="182"/>
      <w:r w:rsidRPr="001651DE">
        <w:rPr>
          <w:rFonts w:ascii="Times New Roman" w:eastAsia="Times New Roman" w:hAnsi="Times New Roman" w:cs="Times New Roman"/>
          <w:color w:val="333333"/>
          <w:sz w:val="24"/>
          <w:szCs w:val="24"/>
          <w:lang w:eastAsia="uk-UA"/>
        </w:rPr>
        <w:lastRenderedPageBreak/>
        <w:t>Для цього розробляється і впроваджується процедура консультацій з отримувачами соціальної послуги / їхніми законними представниками щодо відповідності обсягу, змісту, умов і порядку надання соціальної послуги вимогам, установленим у цьому Державному стандарті.</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3" w:name="n171"/>
      <w:bookmarkEnd w:id="183"/>
      <w:r w:rsidRPr="001651DE">
        <w:rPr>
          <w:rFonts w:ascii="Times New Roman" w:eastAsia="Times New Roman" w:hAnsi="Times New Roman" w:cs="Times New Roman"/>
          <w:color w:val="333333"/>
          <w:sz w:val="24"/>
          <w:szCs w:val="24"/>
          <w:lang w:eastAsia="uk-UA"/>
        </w:rPr>
        <w:t>6. Суб’єкт, що надає соціальну послугу, підлягає зовнішньому оцінюванню, яке проводиться центральними та місцевими органами виконавчої влади, органами місцевого самоврядування, іншими уповноваженими органами відповідно до законодавства.</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4" w:name="n172"/>
      <w:bookmarkEnd w:id="184"/>
      <w:r w:rsidRPr="001651DE">
        <w:rPr>
          <w:rFonts w:ascii="Times New Roman" w:eastAsia="Times New Roman" w:hAnsi="Times New Roman" w:cs="Times New Roman"/>
          <w:color w:val="333333"/>
          <w:sz w:val="24"/>
          <w:szCs w:val="24"/>
          <w:lang w:eastAsia="uk-UA"/>
        </w:rPr>
        <w:t>7. Суб’єкт, що надає соціальну послугу, вживає заходів щодо:</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5" w:name="n173"/>
      <w:bookmarkEnd w:id="185"/>
      <w:r w:rsidRPr="001651DE">
        <w:rPr>
          <w:rFonts w:ascii="Times New Roman" w:eastAsia="Times New Roman" w:hAnsi="Times New Roman" w:cs="Times New Roman"/>
          <w:color w:val="333333"/>
          <w:sz w:val="24"/>
          <w:szCs w:val="24"/>
          <w:lang w:eastAsia="uk-UA"/>
        </w:rPr>
        <w:t>інформування отримувачів соціальної послуги / їхніх законних представників стосовно зовнішнього оцінювання діяльності суб’єкта, що надає соціальну послугу;</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6" w:name="n174"/>
      <w:bookmarkEnd w:id="186"/>
      <w:r w:rsidRPr="001651DE">
        <w:rPr>
          <w:rFonts w:ascii="Times New Roman" w:eastAsia="Times New Roman" w:hAnsi="Times New Roman" w:cs="Times New Roman"/>
          <w:color w:val="333333"/>
          <w:sz w:val="24"/>
          <w:szCs w:val="24"/>
          <w:lang w:eastAsia="uk-UA"/>
        </w:rPr>
        <w:t>забезпечення безперешкодного доступу отримувачів соціальної послуги / їхніх законних представників до органу, що проводить зовнішнє оцінювання, під час його проведення.</w:t>
      </w:r>
    </w:p>
    <w:p w:rsidR="001651DE" w:rsidRPr="001651DE" w:rsidRDefault="001651DE" w:rsidP="001651DE">
      <w:pPr>
        <w:shd w:val="clear" w:color="auto" w:fill="FFFFFF"/>
        <w:spacing w:before="150" w:after="150" w:line="240" w:lineRule="auto"/>
        <w:ind w:left="225" w:right="225"/>
        <w:jc w:val="center"/>
        <w:rPr>
          <w:rFonts w:ascii="Times New Roman" w:eastAsia="Times New Roman" w:hAnsi="Times New Roman" w:cs="Times New Roman"/>
          <w:color w:val="333333"/>
          <w:sz w:val="24"/>
          <w:szCs w:val="24"/>
          <w:lang w:eastAsia="uk-UA"/>
        </w:rPr>
      </w:pPr>
      <w:bookmarkStart w:id="187" w:name="n175"/>
      <w:bookmarkEnd w:id="187"/>
      <w:r w:rsidRPr="001651DE">
        <w:rPr>
          <w:rFonts w:ascii="Times New Roman" w:eastAsia="Times New Roman" w:hAnsi="Times New Roman" w:cs="Times New Roman"/>
          <w:b/>
          <w:bCs/>
          <w:color w:val="333333"/>
          <w:sz w:val="28"/>
          <w:szCs w:val="28"/>
          <w:lang w:eastAsia="uk-UA"/>
        </w:rPr>
        <w:t>ХVІІ. Фінансово-економічне обґрунтування вартості соціальної послуги посередництва (медіації)</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8" w:name="n176"/>
      <w:bookmarkEnd w:id="188"/>
      <w:r w:rsidRPr="001651DE">
        <w:rPr>
          <w:rFonts w:ascii="Times New Roman" w:eastAsia="Times New Roman" w:hAnsi="Times New Roman" w:cs="Times New Roman"/>
          <w:color w:val="333333"/>
          <w:sz w:val="24"/>
          <w:szCs w:val="24"/>
          <w:lang w:eastAsia="uk-UA"/>
        </w:rPr>
        <w:t>1. Вартість соціальної послуги визначається з урахуванням її собівартості, адміністративних витрат і податку на додану вартість відповідно до законодавства.</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9" w:name="n177"/>
      <w:bookmarkEnd w:id="189"/>
      <w:r w:rsidRPr="001651DE">
        <w:rPr>
          <w:rFonts w:ascii="Times New Roman" w:eastAsia="Times New Roman" w:hAnsi="Times New Roman" w:cs="Times New Roman"/>
          <w:color w:val="333333"/>
          <w:sz w:val="24"/>
          <w:szCs w:val="24"/>
          <w:lang w:eastAsia="uk-UA"/>
        </w:rPr>
        <w:t>2. Вартість соціальної послуги, що надається за рахунок коштів місцевих бюджетів, формується з урахуванням фінансових можливостей відповідних місцевих бюджетів.</w:t>
      </w:r>
    </w:p>
    <w:tbl>
      <w:tblPr>
        <w:tblW w:w="5000" w:type="pct"/>
        <w:tblCellMar>
          <w:left w:w="0" w:type="dxa"/>
          <w:right w:w="0" w:type="dxa"/>
        </w:tblCellMar>
        <w:tblLook w:val="04A0" w:firstRow="1" w:lastRow="0" w:firstColumn="1" w:lastColumn="0" w:noHBand="0" w:noVBand="1"/>
      </w:tblPr>
      <w:tblGrid>
        <w:gridCol w:w="4111"/>
        <w:gridCol w:w="294"/>
        <w:gridCol w:w="5383"/>
      </w:tblGrid>
      <w:tr w:rsidR="001651DE" w:rsidRPr="001651DE" w:rsidTr="001651DE">
        <w:tc>
          <w:tcPr>
            <w:tcW w:w="2100" w:type="pct"/>
            <w:tcBorders>
              <w:top w:val="single" w:sz="2" w:space="0" w:color="auto"/>
              <w:left w:val="single" w:sz="2" w:space="0" w:color="auto"/>
              <w:bottom w:val="single" w:sz="2" w:space="0" w:color="auto"/>
              <w:right w:val="single" w:sz="2" w:space="0" w:color="auto"/>
            </w:tcBorders>
            <w:hideMark/>
          </w:tcPr>
          <w:p w:rsidR="001651DE" w:rsidRPr="001651DE" w:rsidRDefault="001651DE" w:rsidP="001651DE">
            <w:pPr>
              <w:spacing w:before="300" w:after="150" w:line="240" w:lineRule="auto"/>
              <w:jc w:val="center"/>
              <w:rPr>
                <w:rFonts w:ascii="Times New Roman" w:eastAsia="Times New Roman" w:hAnsi="Times New Roman" w:cs="Times New Roman"/>
                <w:sz w:val="24"/>
                <w:szCs w:val="24"/>
                <w:lang w:eastAsia="uk-UA"/>
              </w:rPr>
            </w:pPr>
            <w:bookmarkStart w:id="190" w:name="n178"/>
            <w:bookmarkEnd w:id="190"/>
            <w:r w:rsidRPr="001651DE">
              <w:rPr>
                <w:rFonts w:ascii="Times New Roman" w:eastAsia="Times New Roman" w:hAnsi="Times New Roman" w:cs="Times New Roman"/>
                <w:b/>
                <w:bCs/>
                <w:sz w:val="24"/>
                <w:szCs w:val="24"/>
                <w:lang w:eastAsia="uk-UA"/>
              </w:rPr>
              <w:t>Начальник Управління</w:t>
            </w:r>
            <w:r w:rsidRPr="001651DE">
              <w:rPr>
                <w:rFonts w:ascii="Times New Roman" w:eastAsia="Times New Roman" w:hAnsi="Times New Roman" w:cs="Times New Roman"/>
                <w:sz w:val="24"/>
                <w:szCs w:val="24"/>
                <w:lang w:eastAsia="uk-UA"/>
              </w:rPr>
              <w:br/>
            </w:r>
            <w:r w:rsidRPr="001651DE">
              <w:rPr>
                <w:rFonts w:ascii="Times New Roman" w:eastAsia="Times New Roman" w:hAnsi="Times New Roman" w:cs="Times New Roman"/>
                <w:b/>
                <w:bCs/>
                <w:sz w:val="24"/>
                <w:szCs w:val="24"/>
                <w:lang w:eastAsia="uk-UA"/>
              </w:rPr>
              <w:t>у справах людей похилого</w:t>
            </w:r>
            <w:r w:rsidRPr="001651DE">
              <w:rPr>
                <w:rFonts w:ascii="Times New Roman" w:eastAsia="Times New Roman" w:hAnsi="Times New Roman" w:cs="Times New Roman"/>
                <w:sz w:val="24"/>
                <w:szCs w:val="24"/>
                <w:lang w:eastAsia="uk-UA"/>
              </w:rPr>
              <w:br/>
            </w:r>
            <w:r w:rsidRPr="001651DE">
              <w:rPr>
                <w:rFonts w:ascii="Times New Roman" w:eastAsia="Times New Roman" w:hAnsi="Times New Roman" w:cs="Times New Roman"/>
                <w:b/>
                <w:bCs/>
                <w:sz w:val="24"/>
                <w:szCs w:val="24"/>
                <w:lang w:eastAsia="uk-UA"/>
              </w:rPr>
              <w:t>віку та надання соціальних</w:t>
            </w:r>
            <w:r w:rsidRPr="001651DE">
              <w:rPr>
                <w:rFonts w:ascii="Times New Roman" w:eastAsia="Times New Roman" w:hAnsi="Times New Roman" w:cs="Times New Roman"/>
                <w:sz w:val="24"/>
                <w:szCs w:val="24"/>
                <w:lang w:eastAsia="uk-UA"/>
              </w:rPr>
              <w:br/>
            </w:r>
            <w:r w:rsidRPr="001651DE">
              <w:rPr>
                <w:rFonts w:ascii="Times New Roman" w:eastAsia="Times New Roman" w:hAnsi="Times New Roman" w:cs="Times New Roman"/>
                <w:b/>
                <w:bCs/>
                <w:sz w:val="24"/>
                <w:szCs w:val="24"/>
                <w:lang w:eastAsia="uk-UA"/>
              </w:rPr>
              <w:t>послуг Міністерства</w:t>
            </w:r>
            <w:r w:rsidRPr="001651DE">
              <w:rPr>
                <w:rFonts w:ascii="Times New Roman" w:eastAsia="Times New Roman" w:hAnsi="Times New Roman" w:cs="Times New Roman"/>
                <w:sz w:val="24"/>
                <w:szCs w:val="24"/>
                <w:lang w:eastAsia="uk-UA"/>
              </w:rPr>
              <w:br/>
            </w:r>
            <w:r w:rsidRPr="001651DE">
              <w:rPr>
                <w:rFonts w:ascii="Times New Roman" w:eastAsia="Times New Roman" w:hAnsi="Times New Roman" w:cs="Times New Roman"/>
                <w:b/>
                <w:bCs/>
                <w:sz w:val="24"/>
                <w:szCs w:val="24"/>
                <w:lang w:eastAsia="uk-UA"/>
              </w:rPr>
              <w:t>соціальної політики України</w:t>
            </w:r>
          </w:p>
        </w:tc>
        <w:tc>
          <w:tcPr>
            <w:tcW w:w="3500" w:type="pct"/>
            <w:gridSpan w:val="2"/>
            <w:tcBorders>
              <w:top w:val="single" w:sz="2" w:space="0" w:color="auto"/>
              <w:left w:val="single" w:sz="2" w:space="0" w:color="auto"/>
              <w:bottom w:val="single" w:sz="2" w:space="0" w:color="auto"/>
              <w:right w:val="single" w:sz="2" w:space="0" w:color="auto"/>
            </w:tcBorders>
            <w:hideMark/>
          </w:tcPr>
          <w:p w:rsidR="001651DE" w:rsidRPr="001651DE" w:rsidRDefault="001651DE" w:rsidP="001651DE">
            <w:pPr>
              <w:spacing w:before="300" w:after="0" w:line="240" w:lineRule="auto"/>
              <w:jc w:val="right"/>
              <w:rPr>
                <w:rFonts w:ascii="Times New Roman" w:eastAsia="Times New Roman" w:hAnsi="Times New Roman" w:cs="Times New Roman"/>
                <w:sz w:val="24"/>
                <w:szCs w:val="24"/>
                <w:lang w:eastAsia="uk-UA"/>
              </w:rPr>
            </w:pPr>
            <w:r w:rsidRPr="001651DE">
              <w:rPr>
                <w:rFonts w:ascii="Times New Roman" w:eastAsia="Times New Roman" w:hAnsi="Times New Roman" w:cs="Times New Roman"/>
                <w:sz w:val="24"/>
                <w:szCs w:val="24"/>
                <w:lang w:eastAsia="uk-UA"/>
              </w:rPr>
              <w:br/>
            </w:r>
            <w:r w:rsidRPr="001651DE">
              <w:rPr>
                <w:rFonts w:ascii="Times New Roman" w:eastAsia="Times New Roman" w:hAnsi="Times New Roman" w:cs="Times New Roman"/>
                <w:sz w:val="24"/>
                <w:szCs w:val="24"/>
                <w:lang w:eastAsia="uk-UA"/>
              </w:rPr>
              <w:br/>
            </w:r>
            <w:r w:rsidRPr="001651DE">
              <w:rPr>
                <w:rFonts w:ascii="Times New Roman" w:eastAsia="Times New Roman" w:hAnsi="Times New Roman" w:cs="Times New Roman"/>
                <w:sz w:val="24"/>
                <w:szCs w:val="24"/>
                <w:lang w:eastAsia="uk-UA"/>
              </w:rPr>
              <w:br/>
            </w:r>
            <w:r w:rsidRPr="001651DE">
              <w:rPr>
                <w:rFonts w:ascii="Times New Roman" w:eastAsia="Times New Roman" w:hAnsi="Times New Roman" w:cs="Times New Roman"/>
                <w:sz w:val="24"/>
                <w:szCs w:val="24"/>
                <w:lang w:eastAsia="uk-UA"/>
              </w:rPr>
              <w:br/>
            </w:r>
            <w:r w:rsidRPr="001651DE">
              <w:rPr>
                <w:rFonts w:ascii="Times New Roman" w:eastAsia="Times New Roman" w:hAnsi="Times New Roman" w:cs="Times New Roman"/>
                <w:b/>
                <w:bCs/>
                <w:sz w:val="24"/>
                <w:szCs w:val="24"/>
                <w:lang w:eastAsia="uk-UA"/>
              </w:rPr>
              <w:t xml:space="preserve">О. </w:t>
            </w:r>
            <w:proofErr w:type="spellStart"/>
            <w:r w:rsidRPr="001651DE">
              <w:rPr>
                <w:rFonts w:ascii="Times New Roman" w:eastAsia="Times New Roman" w:hAnsi="Times New Roman" w:cs="Times New Roman"/>
                <w:b/>
                <w:bCs/>
                <w:sz w:val="24"/>
                <w:szCs w:val="24"/>
                <w:lang w:eastAsia="uk-UA"/>
              </w:rPr>
              <w:t>Суліма</w:t>
            </w:r>
            <w:proofErr w:type="spellEnd"/>
          </w:p>
        </w:tc>
      </w:tr>
      <w:tr w:rsidR="001651DE" w:rsidRPr="001651DE" w:rsidTr="001651DE">
        <w:tc>
          <w:tcPr>
            <w:tcW w:w="2250" w:type="pct"/>
            <w:gridSpan w:val="2"/>
            <w:tcBorders>
              <w:top w:val="single" w:sz="2" w:space="0" w:color="auto"/>
              <w:left w:val="single" w:sz="2" w:space="0" w:color="auto"/>
              <w:bottom w:val="single" w:sz="2" w:space="0" w:color="auto"/>
              <w:right w:val="single" w:sz="2" w:space="0" w:color="auto"/>
            </w:tcBorders>
            <w:hideMark/>
          </w:tcPr>
          <w:p w:rsidR="001651DE" w:rsidRPr="001651DE" w:rsidRDefault="001651DE" w:rsidP="001651DE">
            <w:pPr>
              <w:spacing w:before="150" w:after="150" w:line="240" w:lineRule="auto"/>
              <w:rPr>
                <w:rFonts w:ascii="Times New Roman" w:eastAsia="Times New Roman" w:hAnsi="Times New Roman" w:cs="Times New Roman"/>
                <w:sz w:val="24"/>
                <w:szCs w:val="24"/>
                <w:lang w:eastAsia="uk-UA"/>
              </w:rPr>
            </w:pPr>
            <w:bookmarkStart w:id="191" w:name="n235"/>
            <w:bookmarkStart w:id="192" w:name="n179"/>
            <w:bookmarkEnd w:id="191"/>
            <w:bookmarkEnd w:id="192"/>
          </w:p>
        </w:tc>
        <w:tc>
          <w:tcPr>
            <w:tcW w:w="2000" w:type="pct"/>
            <w:tcBorders>
              <w:top w:val="single" w:sz="2" w:space="0" w:color="auto"/>
              <w:left w:val="single" w:sz="2" w:space="0" w:color="auto"/>
              <w:bottom w:val="single" w:sz="2" w:space="0" w:color="auto"/>
              <w:right w:val="single" w:sz="2" w:space="0" w:color="auto"/>
            </w:tcBorders>
            <w:hideMark/>
          </w:tcPr>
          <w:p w:rsidR="001651DE" w:rsidRPr="001651DE" w:rsidRDefault="001651DE" w:rsidP="001651DE">
            <w:pPr>
              <w:spacing w:before="150" w:after="150" w:line="240" w:lineRule="auto"/>
              <w:rPr>
                <w:rFonts w:ascii="Times New Roman" w:eastAsia="Times New Roman" w:hAnsi="Times New Roman" w:cs="Times New Roman"/>
                <w:sz w:val="24"/>
                <w:szCs w:val="24"/>
                <w:lang w:eastAsia="uk-UA"/>
              </w:rPr>
            </w:pPr>
            <w:r w:rsidRPr="001651DE">
              <w:rPr>
                <w:rFonts w:ascii="Times New Roman" w:eastAsia="Times New Roman" w:hAnsi="Times New Roman" w:cs="Times New Roman"/>
                <w:sz w:val="24"/>
                <w:szCs w:val="24"/>
                <w:lang w:eastAsia="uk-UA"/>
              </w:rPr>
              <w:t>Додаток 1</w:t>
            </w:r>
            <w:r w:rsidRPr="001651DE">
              <w:rPr>
                <w:rFonts w:ascii="Times New Roman" w:eastAsia="Times New Roman" w:hAnsi="Times New Roman" w:cs="Times New Roman"/>
                <w:sz w:val="24"/>
                <w:szCs w:val="24"/>
                <w:lang w:eastAsia="uk-UA"/>
              </w:rPr>
              <w:br/>
              <w:t>до Державного стандарту соціальної</w:t>
            </w:r>
            <w:r w:rsidRPr="001651DE">
              <w:rPr>
                <w:rFonts w:ascii="Times New Roman" w:eastAsia="Times New Roman" w:hAnsi="Times New Roman" w:cs="Times New Roman"/>
                <w:sz w:val="24"/>
                <w:szCs w:val="24"/>
                <w:lang w:eastAsia="uk-UA"/>
              </w:rPr>
              <w:br/>
              <w:t>послуги посередництва (медіації)</w:t>
            </w:r>
            <w:r w:rsidRPr="001651DE">
              <w:rPr>
                <w:rFonts w:ascii="Times New Roman" w:eastAsia="Times New Roman" w:hAnsi="Times New Roman" w:cs="Times New Roman"/>
                <w:sz w:val="24"/>
                <w:szCs w:val="24"/>
                <w:lang w:eastAsia="uk-UA"/>
              </w:rPr>
              <w:br/>
              <w:t>(пункт 2 розділу IV)</w:t>
            </w:r>
          </w:p>
        </w:tc>
      </w:tr>
    </w:tbl>
    <w:bookmarkStart w:id="193" w:name="n180"/>
    <w:bookmarkEnd w:id="193"/>
    <w:p w:rsidR="001651DE" w:rsidRPr="001651DE" w:rsidRDefault="001651DE" w:rsidP="001651DE">
      <w:pPr>
        <w:shd w:val="clear" w:color="auto" w:fill="FFFFFF"/>
        <w:spacing w:before="150" w:after="150" w:line="240" w:lineRule="auto"/>
        <w:ind w:left="225" w:right="225"/>
        <w:jc w:val="center"/>
        <w:rPr>
          <w:rFonts w:ascii="Times New Roman" w:eastAsia="Times New Roman" w:hAnsi="Times New Roman" w:cs="Times New Roman"/>
          <w:color w:val="333333"/>
          <w:sz w:val="24"/>
          <w:szCs w:val="24"/>
          <w:lang w:eastAsia="uk-UA"/>
        </w:rPr>
      </w:pPr>
      <w:r w:rsidRPr="001651DE">
        <w:rPr>
          <w:rFonts w:ascii="Times New Roman" w:eastAsia="Times New Roman" w:hAnsi="Times New Roman" w:cs="Times New Roman"/>
          <w:color w:val="333333"/>
          <w:sz w:val="24"/>
          <w:szCs w:val="24"/>
          <w:lang w:eastAsia="uk-UA"/>
        </w:rPr>
        <w:fldChar w:fldCharType="begin"/>
      </w:r>
      <w:r w:rsidRPr="001651DE">
        <w:rPr>
          <w:rFonts w:ascii="Times New Roman" w:eastAsia="Times New Roman" w:hAnsi="Times New Roman" w:cs="Times New Roman"/>
          <w:color w:val="333333"/>
          <w:sz w:val="24"/>
          <w:szCs w:val="24"/>
          <w:lang w:eastAsia="uk-UA"/>
        </w:rPr>
        <w:instrText xml:space="preserve"> HYPERLINK "https://zakon.rada.gov.ua/laws/file/text/47/f460471n238.doc" </w:instrText>
      </w:r>
      <w:r w:rsidRPr="001651DE">
        <w:rPr>
          <w:rFonts w:ascii="Times New Roman" w:eastAsia="Times New Roman" w:hAnsi="Times New Roman" w:cs="Times New Roman"/>
          <w:color w:val="333333"/>
          <w:sz w:val="24"/>
          <w:szCs w:val="24"/>
          <w:lang w:eastAsia="uk-UA"/>
        </w:rPr>
        <w:fldChar w:fldCharType="separate"/>
      </w:r>
      <w:r w:rsidRPr="001651DE">
        <w:rPr>
          <w:rFonts w:ascii="Times New Roman" w:eastAsia="Times New Roman" w:hAnsi="Times New Roman" w:cs="Times New Roman"/>
          <w:b/>
          <w:bCs/>
          <w:color w:val="C00909"/>
          <w:sz w:val="28"/>
          <w:szCs w:val="28"/>
          <w:u w:val="single"/>
          <w:lang w:eastAsia="uk-UA"/>
        </w:rPr>
        <w:t>ІНДИВІДУАЛЬНИЙ ПЛАН</w:t>
      </w:r>
      <w:r w:rsidRPr="001651DE">
        <w:rPr>
          <w:rFonts w:ascii="Times New Roman" w:eastAsia="Times New Roman" w:hAnsi="Times New Roman" w:cs="Times New Roman"/>
          <w:color w:val="333333"/>
          <w:sz w:val="24"/>
          <w:szCs w:val="24"/>
          <w:lang w:eastAsia="uk-UA"/>
        </w:rPr>
        <w:fldChar w:fldCharType="end"/>
      </w:r>
      <w:r w:rsidRPr="001651DE">
        <w:rPr>
          <w:rFonts w:ascii="Times New Roman" w:eastAsia="Times New Roman" w:hAnsi="Times New Roman" w:cs="Times New Roman"/>
          <w:color w:val="333333"/>
          <w:sz w:val="24"/>
          <w:szCs w:val="24"/>
          <w:lang w:eastAsia="uk-UA"/>
        </w:rPr>
        <w:br/>
      </w:r>
      <w:r w:rsidRPr="001651DE">
        <w:rPr>
          <w:rFonts w:ascii="Times New Roman" w:eastAsia="Times New Roman" w:hAnsi="Times New Roman" w:cs="Times New Roman"/>
          <w:b/>
          <w:bCs/>
          <w:color w:val="333333"/>
          <w:sz w:val="28"/>
          <w:szCs w:val="28"/>
          <w:lang w:eastAsia="uk-UA"/>
        </w:rPr>
        <w:t>надання соціальної послуги посередництва (медіації)</w:t>
      </w:r>
    </w:p>
    <w:p w:rsidR="001651DE" w:rsidRPr="001651DE" w:rsidRDefault="003D5998" w:rsidP="001651DE">
      <w:pPr>
        <w:shd w:val="clear" w:color="auto" w:fill="FFFFFF"/>
        <w:spacing w:after="0" w:line="240" w:lineRule="auto"/>
        <w:rPr>
          <w:rFonts w:ascii="Times New Roman" w:eastAsia="Times New Roman" w:hAnsi="Times New Roman" w:cs="Times New Roman"/>
          <w:sz w:val="24"/>
          <w:szCs w:val="24"/>
          <w:lang w:eastAsia="uk-UA"/>
        </w:rPr>
      </w:pPr>
      <w:bookmarkStart w:id="194" w:name="n236"/>
      <w:bookmarkEnd w:id="194"/>
      <w:r>
        <w:rPr>
          <w:rFonts w:ascii="Times New Roman" w:eastAsia="Times New Roman" w:hAnsi="Times New Roman" w:cs="Times New Roman"/>
          <w:color w:val="333333"/>
          <w:sz w:val="24"/>
          <w:szCs w:val="24"/>
          <w:lang w:eastAsia="uk-UA"/>
        </w:rPr>
        <w:pict>
          <v:rect id="_x0000_i102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182"/>
        <w:gridCol w:w="4606"/>
      </w:tblGrid>
      <w:tr w:rsidR="001651DE" w:rsidRPr="001651DE" w:rsidTr="001651DE">
        <w:tc>
          <w:tcPr>
            <w:tcW w:w="2250" w:type="pct"/>
            <w:tcBorders>
              <w:top w:val="single" w:sz="2" w:space="0" w:color="auto"/>
              <w:left w:val="single" w:sz="2" w:space="0" w:color="auto"/>
              <w:bottom w:val="single" w:sz="2" w:space="0" w:color="auto"/>
              <w:right w:val="single" w:sz="2" w:space="0" w:color="auto"/>
            </w:tcBorders>
            <w:hideMark/>
          </w:tcPr>
          <w:p w:rsidR="001651DE" w:rsidRPr="001651DE" w:rsidRDefault="001651DE" w:rsidP="001651DE">
            <w:pPr>
              <w:spacing w:before="150" w:after="150" w:line="240" w:lineRule="auto"/>
              <w:rPr>
                <w:rFonts w:ascii="Times New Roman" w:eastAsia="Times New Roman" w:hAnsi="Times New Roman" w:cs="Times New Roman"/>
                <w:sz w:val="24"/>
                <w:szCs w:val="24"/>
                <w:lang w:eastAsia="uk-UA"/>
              </w:rPr>
            </w:pPr>
            <w:bookmarkStart w:id="195" w:name="n181"/>
            <w:bookmarkEnd w:id="195"/>
          </w:p>
        </w:tc>
        <w:tc>
          <w:tcPr>
            <w:tcW w:w="2000" w:type="pct"/>
            <w:tcBorders>
              <w:top w:val="single" w:sz="2" w:space="0" w:color="auto"/>
              <w:left w:val="single" w:sz="2" w:space="0" w:color="auto"/>
              <w:bottom w:val="single" w:sz="2" w:space="0" w:color="auto"/>
              <w:right w:val="single" w:sz="2" w:space="0" w:color="auto"/>
            </w:tcBorders>
            <w:hideMark/>
          </w:tcPr>
          <w:p w:rsidR="001651DE" w:rsidRPr="001651DE" w:rsidRDefault="001651DE" w:rsidP="001651DE">
            <w:pPr>
              <w:spacing w:before="150" w:after="150" w:line="240" w:lineRule="auto"/>
              <w:rPr>
                <w:rFonts w:ascii="Times New Roman" w:eastAsia="Times New Roman" w:hAnsi="Times New Roman" w:cs="Times New Roman"/>
                <w:sz w:val="24"/>
                <w:szCs w:val="24"/>
                <w:lang w:eastAsia="uk-UA"/>
              </w:rPr>
            </w:pPr>
            <w:r w:rsidRPr="001651DE">
              <w:rPr>
                <w:rFonts w:ascii="Times New Roman" w:eastAsia="Times New Roman" w:hAnsi="Times New Roman" w:cs="Times New Roman"/>
                <w:sz w:val="24"/>
                <w:szCs w:val="24"/>
                <w:lang w:eastAsia="uk-UA"/>
              </w:rPr>
              <w:t>Додаток 2</w:t>
            </w:r>
            <w:r w:rsidRPr="001651DE">
              <w:rPr>
                <w:rFonts w:ascii="Times New Roman" w:eastAsia="Times New Roman" w:hAnsi="Times New Roman" w:cs="Times New Roman"/>
                <w:sz w:val="24"/>
                <w:szCs w:val="24"/>
                <w:lang w:eastAsia="uk-UA"/>
              </w:rPr>
              <w:br/>
              <w:t>до Державного стандарту соціальної</w:t>
            </w:r>
            <w:r w:rsidRPr="001651DE">
              <w:rPr>
                <w:rFonts w:ascii="Times New Roman" w:eastAsia="Times New Roman" w:hAnsi="Times New Roman" w:cs="Times New Roman"/>
                <w:sz w:val="24"/>
                <w:szCs w:val="24"/>
                <w:lang w:eastAsia="uk-UA"/>
              </w:rPr>
              <w:br/>
              <w:t>послуги посередництва (медіації)</w:t>
            </w:r>
            <w:r w:rsidRPr="001651DE">
              <w:rPr>
                <w:rFonts w:ascii="Times New Roman" w:eastAsia="Times New Roman" w:hAnsi="Times New Roman" w:cs="Times New Roman"/>
                <w:sz w:val="24"/>
                <w:szCs w:val="24"/>
                <w:lang w:eastAsia="uk-UA"/>
              </w:rPr>
              <w:br/>
              <w:t>(пункт 1 розділу IX)</w:t>
            </w:r>
          </w:p>
        </w:tc>
      </w:tr>
    </w:tbl>
    <w:p w:rsidR="001651DE" w:rsidRPr="001651DE" w:rsidRDefault="001651DE" w:rsidP="001651DE">
      <w:pPr>
        <w:shd w:val="clear" w:color="auto" w:fill="FFFFFF"/>
        <w:spacing w:before="150" w:after="150" w:line="240" w:lineRule="auto"/>
        <w:ind w:left="225" w:right="225"/>
        <w:jc w:val="center"/>
        <w:rPr>
          <w:rFonts w:ascii="Times New Roman" w:eastAsia="Times New Roman" w:hAnsi="Times New Roman" w:cs="Times New Roman"/>
          <w:color w:val="333333"/>
          <w:sz w:val="24"/>
          <w:szCs w:val="24"/>
          <w:lang w:eastAsia="uk-UA"/>
        </w:rPr>
      </w:pPr>
      <w:bookmarkStart w:id="196" w:name="n182"/>
      <w:bookmarkEnd w:id="196"/>
      <w:r w:rsidRPr="001651DE">
        <w:rPr>
          <w:rFonts w:ascii="Times New Roman" w:eastAsia="Times New Roman" w:hAnsi="Times New Roman" w:cs="Times New Roman"/>
          <w:b/>
          <w:bCs/>
          <w:color w:val="333333"/>
          <w:sz w:val="28"/>
          <w:szCs w:val="28"/>
          <w:lang w:eastAsia="uk-UA"/>
        </w:rPr>
        <w:t>ОСНОВНІ ЗАХОДИ,</w:t>
      </w:r>
      <w:r w:rsidRPr="001651DE">
        <w:rPr>
          <w:rFonts w:ascii="Times New Roman" w:eastAsia="Times New Roman" w:hAnsi="Times New Roman" w:cs="Times New Roman"/>
          <w:color w:val="333333"/>
          <w:sz w:val="24"/>
          <w:szCs w:val="24"/>
          <w:lang w:eastAsia="uk-UA"/>
        </w:rPr>
        <w:br/>
      </w:r>
      <w:r w:rsidRPr="001651DE">
        <w:rPr>
          <w:rFonts w:ascii="Times New Roman" w:eastAsia="Times New Roman" w:hAnsi="Times New Roman" w:cs="Times New Roman"/>
          <w:b/>
          <w:bCs/>
          <w:color w:val="333333"/>
          <w:sz w:val="28"/>
          <w:szCs w:val="28"/>
          <w:lang w:eastAsia="uk-UA"/>
        </w:rPr>
        <w:t>що становлять зміст соціальної послуги посередництва (медіації), форми роботи та орієнтовний час для їх виконання</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firstRow="1" w:lastRow="0" w:firstColumn="1" w:lastColumn="0" w:noHBand="0" w:noVBand="1"/>
      </w:tblPr>
      <w:tblGrid>
        <w:gridCol w:w="760"/>
        <w:gridCol w:w="5308"/>
        <w:gridCol w:w="1278"/>
        <w:gridCol w:w="2460"/>
      </w:tblGrid>
      <w:tr w:rsidR="001651DE" w:rsidRPr="001651DE" w:rsidTr="001651DE">
        <w:tc>
          <w:tcPr>
            <w:tcW w:w="564" w:type="dxa"/>
            <w:tcBorders>
              <w:top w:val="single" w:sz="6" w:space="0" w:color="000000"/>
              <w:left w:val="single" w:sz="6" w:space="0" w:color="000000"/>
              <w:bottom w:val="single" w:sz="6" w:space="0" w:color="000000"/>
              <w:right w:val="single" w:sz="6" w:space="0" w:color="000000"/>
            </w:tcBorders>
            <w:hideMark/>
          </w:tcPr>
          <w:p w:rsidR="001651DE" w:rsidRPr="001651DE" w:rsidRDefault="001651DE" w:rsidP="001651DE">
            <w:pPr>
              <w:spacing w:before="150" w:after="150" w:line="240" w:lineRule="auto"/>
              <w:jc w:val="center"/>
              <w:rPr>
                <w:rFonts w:ascii="Times New Roman" w:eastAsia="Times New Roman" w:hAnsi="Times New Roman" w:cs="Times New Roman"/>
                <w:sz w:val="24"/>
                <w:szCs w:val="24"/>
                <w:lang w:eastAsia="uk-UA"/>
              </w:rPr>
            </w:pPr>
            <w:bookmarkStart w:id="197" w:name="n183"/>
            <w:bookmarkEnd w:id="197"/>
            <w:r w:rsidRPr="001651DE">
              <w:rPr>
                <w:rFonts w:ascii="Times New Roman" w:eastAsia="Times New Roman" w:hAnsi="Times New Roman" w:cs="Times New Roman"/>
                <w:sz w:val="24"/>
                <w:szCs w:val="24"/>
                <w:lang w:eastAsia="uk-UA"/>
              </w:rPr>
              <w:t>№ з/п</w:t>
            </w:r>
          </w:p>
        </w:tc>
        <w:tc>
          <w:tcPr>
            <w:tcW w:w="3936" w:type="dxa"/>
            <w:tcBorders>
              <w:top w:val="single" w:sz="6" w:space="0" w:color="000000"/>
              <w:left w:val="single" w:sz="6" w:space="0" w:color="000000"/>
              <w:bottom w:val="single" w:sz="6" w:space="0" w:color="000000"/>
              <w:right w:val="single" w:sz="6" w:space="0" w:color="000000"/>
            </w:tcBorders>
            <w:hideMark/>
          </w:tcPr>
          <w:p w:rsidR="001651DE" w:rsidRPr="001651DE" w:rsidRDefault="001651DE" w:rsidP="001651DE">
            <w:pPr>
              <w:spacing w:before="150" w:after="150" w:line="240" w:lineRule="auto"/>
              <w:jc w:val="center"/>
              <w:rPr>
                <w:rFonts w:ascii="Times New Roman" w:eastAsia="Times New Roman" w:hAnsi="Times New Roman" w:cs="Times New Roman"/>
                <w:sz w:val="24"/>
                <w:szCs w:val="24"/>
                <w:lang w:eastAsia="uk-UA"/>
              </w:rPr>
            </w:pPr>
            <w:r w:rsidRPr="001651DE">
              <w:rPr>
                <w:rFonts w:ascii="Times New Roman" w:eastAsia="Times New Roman" w:hAnsi="Times New Roman" w:cs="Times New Roman"/>
                <w:sz w:val="24"/>
                <w:szCs w:val="24"/>
                <w:lang w:eastAsia="uk-UA"/>
              </w:rPr>
              <w:t>Назва заходу</w:t>
            </w:r>
          </w:p>
        </w:tc>
        <w:tc>
          <w:tcPr>
            <w:tcW w:w="948" w:type="dxa"/>
            <w:tcBorders>
              <w:top w:val="single" w:sz="6" w:space="0" w:color="000000"/>
              <w:left w:val="single" w:sz="6" w:space="0" w:color="000000"/>
              <w:bottom w:val="single" w:sz="6" w:space="0" w:color="000000"/>
              <w:right w:val="single" w:sz="6" w:space="0" w:color="000000"/>
            </w:tcBorders>
            <w:hideMark/>
          </w:tcPr>
          <w:p w:rsidR="001651DE" w:rsidRPr="001651DE" w:rsidRDefault="001651DE" w:rsidP="001651DE">
            <w:pPr>
              <w:spacing w:before="150" w:after="150" w:line="240" w:lineRule="auto"/>
              <w:jc w:val="center"/>
              <w:rPr>
                <w:rFonts w:ascii="Times New Roman" w:eastAsia="Times New Roman" w:hAnsi="Times New Roman" w:cs="Times New Roman"/>
                <w:sz w:val="24"/>
                <w:szCs w:val="24"/>
                <w:lang w:eastAsia="uk-UA"/>
              </w:rPr>
            </w:pPr>
            <w:r w:rsidRPr="001651DE">
              <w:rPr>
                <w:rFonts w:ascii="Times New Roman" w:eastAsia="Times New Roman" w:hAnsi="Times New Roman" w:cs="Times New Roman"/>
                <w:sz w:val="24"/>
                <w:szCs w:val="24"/>
                <w:lang w:eastAsia="uk-UA"/>
              </w:rPr>
              <w:t>Форма роботи (і / гр.)*</w:t>
            </w:r>
          </w:p>
        </w:tc>
        <w:tc>
          <w:tcPr>
            <w:tcW w:w="1824" w:type="dxa"/>
            <w:tcBorders>
              <w:top w:val="single" w:sz="6" w:space="0" w:color="000000"/>
              <w:left w:val="single" w:sz="6" w:space="0" w:color="000000"/>
              <w:bottom w:val="single" w:sz="6" w:space="0" w:color="000000"/>
              <w:right w:val="single" w:sz="6" w:space="0" w:color="000000"/>
            </w:tcBorders>
            <w:hideMark/>
          </w:tcPr>
          <w:p w:rsidR="001651DE" w:rsidRPr="001651DE" w:rsidRDefault="001651DE" w:rsidP="001651DE">
            <w:pPr>
              <w:spacing w:before="150" w:after="150" w:line="240" w:lineRule="auto"/>
              <w:jc w:val="center"/>
              <w:rPr>
                <w:rFonts w:ascii="Times New Roman" w:eastAsia="Times New Roman" w:hAnsi="Times New Roman" w:cs="Times New Roman"/>
                <w:sz w:val="24"/>
                <w:szCs w:val="24"/>
                <w:lang w:eastAsia="uk-UA"/>
              </w:rPr>
            </w:pPr>
            <w:r w:rsidRPr="001651DE">
              <w:rPr>
                <w:rFonts w:ascii="Times New Roman" w:eastAsia="Times New Roman" w:hAnsi="Times New Roman" w:cs="Times New Roman"/>
                <w:sz w:val="24"/>
                <w:szCs w:val="24"/>
                <w:lang w:eastAsia="uk-UA"/>
              </w:rPr>
              <w:t>Орієнтовний час виконання, хв. (середній показник)**</w:t>
            </w:r>
          </w:p>
        </w:tc>
      </w:tr>
      <w:tr w:rsidR="001651DE" w:rsidRPr="001651DE" w:rsidTr="001651DE">
        <w:tc>
          <w:tcPr>
            <w:tcW w:w="564" w:type="dxa"/>
            <w:tcBorders>
              <w:top w:val="single" w:sz="6" w:space="0" w:color="000000"/>
              <w:left w:val="single" w:sz="6" w:space="0" w:color="000000"/>
              <w:bottom w:val="single" w:sz="6" w:space="0" w:color="000000"/>
              <w:right w:val="single" w:sz="6" w:space="0" w:color="000000"/>
            </w:tcBorders>
            <w:hideMark/>
          </w:tcPr>
          <w:p w:rsidR="001651DE" w:rsidRPr="001651DE" w:rsidRDefault="001651DE" w:rsidP="001651DE">
            <w:pPr>
              <w:spacing w:before="150" w:after="150" w:line="240" w:lineRule="auto"/>
              <w:jc w:val="center"/>
              <w:rPr>
                <w:rFonts w:ascii="Times New Roman" w:eastAsia="Times New Roman" w:hAnsi="Times New Roman" w:cs="Times New Roman"/>
                <w:sz w:val="24"/>
                <w:szCs w:val="24"/>
                <w:lang w:eastAsia="uk-UA"/>
              </w:rPr>
            </w:pPr>
            <w:r w:rsidRPr="001651DE">
              <w:rPr>
                <w:rFonts w:ascii="Times New Roman" w:eastAsia="Times New Roman" w:hAnsi="Times New Roman" w:cs="Times New Roman"/>
                <w:sz w:val="24"/>
                <w:szCs w:val="24"/>
                <w:lang w:eastAsia="uk-UA"/>
              </w:rPr>
              <w:t>1</w:t>
            </w:r>
          </w:p>
        </w:tc>
        <w:tc>
          <w:tcPr>
            <w:tcW w:w="3936" w:type="dxa"/>
            <w:tcBorders>
              <w:top w:val="single" w:sz="6" w:space="0" w:color="000000"/>
              <w:left w:val="single" w:sz="6" w:space="0" w:color="000000"/>
              <w:bottom w:val="single" w:sz="6" w:space="0" w:color="000000"/>
              <w:right w:val="single" w:sz="6" w:space="0" w:color="000000"/>
            </w:tcBorders>
            <w:hideMark/>
          </w:tcPr>
          <w:p w:rsidR="001651DE" w:rsidRPr="001651DE" w:rsidRDefault="001651DE" w:rsidP="001651DE">
            <w:pPr>
              <w:spacing w:before="150" w:after="150" w:line="240" w:lineRule="auto"/>
              <w:rPr>
                <w:rFonts w:ascii="Times New Roman" w:eastAsia="Times New Roman" w:hAnsi="Times New Roman" w:cs="Times New Roman"/>
                <w:sz w:val="24"/>
                <w:szCs w:val="24"/>
                <w:lang w:eastAsia="uk-UA"/>
              </w:rPr>
            </w:pPr>
            <w:r w:rsidRPr="001651DE">
              <w:rPr>
                <w:rFonts w:ascii="Times New Roman" w:eastAsia="Times New Roman" w:hAnsi="Times New Roman" w:cs="Times New Roman"/>
                <w:b/>
                <w:bCs/>
                <w:sz w:val="24"/>
                <w:szCs w:val="24"/>
                <w:lang w:eastAsia="uk-UA"/>
              </w:rPr>
              <w:t>Допомога у врегулюванні конфліктів</w:t>
            </w:r>
          </w:p>
        </w:tc>
        <w:tc>
          <w:tcPr>
            <w:tcW w:w="948" w:type="dxa"/>
            <w:tcBorders>
              <w:top w:val="single" w:sz="6" w:space="0" w:color="000000"/>
              <w:left w:val="single" w:sz="6" w:space="0" w:color="000000"/>
              <w:bottom w:val="single" w:sz="6" w:space="0" w:color="000000"/>
              <w:right w:val="single" w:sz="6" w:space="0" w:color="000000"/>
            </w:tcBorders>
            <w:hideMark/>
          </w:tcPr>
          <w:p w:rsidR="001651DE" w:rsidRPr="001651DE" w:rsidRDefault="001651DE" w:rsidP="001651DE">
            <w:pPr>
              <w:spacing w:before="150" w:after="150" w:line="240" w:lineRule="auto"/>
              <w:jc w:val="center"/>
              <w:rPr>
                <w:rFonts w:ascii="Times New Roman" w:eastAsia="Times New Roman" w:hAnsi="Times New Roman" w:cs="Times New Roman"/>
                <w:sz w:val="24"/>
                <w:szCs w:val="24"/>
                <w:lang w:eastAsia="uk-UA"/>
              </w:rPr>
            </w:pPr>
          </w:p>
        </w:tc>
        <w:tc>
          <w:tcPr>
            <w:tcW w:w="1824" w:type="dxa"/>
            <w:tcBorders>
              <w:top w:val="single" w:sz="6" w:space="0" w:color="000000"/>
              <w:left w:val="single" w:sz="6" w:space="0" w:color="000000"/>
              <w:bottom w:val="single" w:sz="6" w:space="0" w:color="000000"/>
              <w:right w:val="single" w:sz="6" w:space="0" w:color="000000"/>
            </w:tcBorders>
            <w:hideMark/>
          </w:tcPr>
          <w:p w:rsidR="001651DE" w:rsidRPr="001651DE" w:rsidRDefault="001651DE" w:rsidP="001651DE">
            <w:pPr>
              <w:spacing w:before="150" w:after="150" w:line="240" w:lineRule="auto"/>
              <w:jc w:val="center"/>
              <w:rPr>
                <w:rFonts w:ascii="Times New Roman" w:eastAsia="Times New Roman" w:hAnsi="Times New Roman" w:cs="Times New Roman"/>
                <w:sz w:val="24"/>
                <w:szCs w:val="24"/>
                <w:lang w:eastAsia="uk-UA"/>
              </w:rPr>
            </w:pPr>
          </w:p>
        </w:tc>
      </w:tr>
      <w:tr w:rsidR="001651DE" w:rsidRPr="001651DE" w:rsidTr="001651DE">
        <w:tc>
          <w:tcPr>
            <w:tcW w:w="564" w:type="dxa"/>
            <w:tcBorders>
              <w:top w:val="single" w:sz="6" w:space="0" w:color="000000"/>
              <w:left w:val="single" w:sz="6" w:space="0" w:color="000000"/>
              <w:bottom w:val="single" w:sz="6" w:space="0" w:color="000000"/>
              <w:right w:val="single" w:sz="6" w:space="0" w:color="000000"/>
            </w:tcBorders>
            <w:hideMark/>
          </w:tcPr>
          <w:p w:rsidR="001651DE" w:rsidRPr="001651DE" w:rsidRDefault="001651DE" w:rsidP="001651DE">
            <w:pPr>
              <w:spacing w:before="150" w:after="150" w:line="240" w:lineRule="auto"/>
              <w:jc w:val="center"/>
              <w:rPr>
                <w:rFonts w:ascii="Times New Roman" w:eastAsia="Times New Roman" w:hAnsi="Times New Roman" w:cs="Times New Roman"/>
                <w:sz w:val="24"/>
                <w:szCs w:val="24"/>
                <w:lang w:eastAsia="uk-UA"/>
              </w:rPr>
            </w:pPr>
            <w:r w:rsidRPr="001651DE">
              <w:rPr>
                <w:rFonts w:ascii="Times New Roman" w:eastAsia="Times New Roman" w:hAnsi="Times New Roman" w:cs="Times New Roman"/>
                <w:sz w:val="24"/>
                <w:szCs w:val="24"/>
                <w:lang w:eastAsia="uk-UA"/>
              </w:rPr>
              <w:lastRenderedPageBreak/>
              <w:t>1.1</w:t>
            </w:r>
          </w:p>
        </w:tc>
        <w:tc>
          <w:tcPr>
            <w:tcW w:w="3936" w:type="dxa"/>
            <w:tcBorders>
              <w:top w:val="single" w:sz="6" w:space="0" w:color="000000"/>
              <w:left w:val="single" w:sz="6" w:space="0" w:color="000000"/>
              <w:bottom w:val="single" w:sz="6" w:space="0" w:color="000000"/>
              <w:right w:val="single" w:sz="6" w:space="0" w:color="000000"/>
            </w:tcBorders>
            <w:hideMark/>
          </w:tcPr>
          <w:p w:rsidR="001651DE" w:rsidRPr="001651DE" w:rsidRDefault="001651DE" w:rsidP="001651DE">
            <w:pPr>
              <w:spacing w:before="150" w:after="150" w:line="240" w:lineRule="auto"/>
              <w:rPr>
                <w:rFonts w:ascii="Times New Roman" w:eastAsia="Times New Roman" w:hAnsi="Times New Roman" w:cs="Times New Roman"/>
                <w:sz w:val="24"/>
                <w:szCs w:val="24"/>
                <w:lang w:eastAsia="uk-UA"/>
              </w:rPr>
            </w:pPr>
            <w:r w:rsidRPr="001651DE">
              <w:rPr>
                <w:rFonts w:ascii="Times New Roman" w:eastAsia="Times New Roman" w:hAnsi="Times New Roman" w:cs="Times New Roman"/>
                <w:sz w:val="24"/>
                <w:szCs w:val="24"/>
                <w:lang w:eastAsia="uk-UA"/>
              </w:rPr>
              <w:t>Допомога в аналізі життєвої ситуації: визначення основних проблем, причин конфлікту/спору, усвідомлення конфлікту/спору, роз’яснення суті, можливих наслідків, шляхів розв’язання конфлікту/спору, наснаження сторін конфлікту/спору на позитивні дії з метою його вирішення</w:t>
            </w:r>
          </w:p>
        </w:tc>
        <w:tc>
          <w:tcPr>
            <w:tcW w:w="948" w:type="dxa"/>
            <w:tcBorders>
              <w:top w:val="single" w:sz="6" w:space="0" w:color="000000"/>
              <w:left w:val="single" w:sz="6" w:space="0" w:color="000000"/>
              <w:bottom w:val="single" w:sz="6" w:space="0" w:color="000000"/>
              <w:right w:val="single" w:sz="6" w:space="0" w:color="000000"/>
            </w:tcBorders>
            <w:hideMark/>
          </w:tcPr>
          <w:p w:rsidR="001651DE" w:rsidRPr="001651DE" w:rsidRDefault="001651DE" w:rsidP="001651DE">
            <w:pPr>
              <w:spacing w:before="150" w:after="150" w:line="240" w:lineRule="auto"/>
              <w:jc w:val="center"/>
              <w:rPr>
                <w:rFonts w:ascii="Times New Roman" w:eastAsia="Times New Roman" w:hAnsi="Times New Roman" w:cs="Times New Roman"/>
                <w:sz w:val="24"/>
                <w:szCs w:val="24"/>
                <w:lang w:eastAsia="uk-UA"/>
              </w:rPr>
            </w:pPr>
            <w:r w:rsidRPr="001651DE">
              <w:rPr>
                <w:rFonts w:ascii="Times New Roman" w:eastAsia="Times New Roman" w:hAnsi="Times New Roman" w:cs="Times New Roman"/>
                <w:sz w:val="24"/>
                <w:szCs w:val="24"/>
                <w:lang w:eastAsia="uk-UA"/>
              </w:rPr>
              <w:t>і</w:t>
            </w:r>
          </w:p>
        </w:tc>
        <w:tc>
          <w:tcPr>
            <w:tcW w:w="1824" w:type="dxa"/>
            <w:tcBorders>
              <w:top w:val="single" w:sz="6" w:space="0" w:color="000000"/>
              <w:left w:val="single" w:sz="6" w:space="0" w:color="000000"/>
              <w:bottom w:val="single" w:sz="6" w:space="0" w:color="000000"/>
              <w:right w:val="single" w:sz="6" w:space="0" w:color="000000"/>
            </w:tcBorders>
            <w:hideMark/>
          </w:tcPr>
          <w:p w:rsidR="001651DE" w:rsidRPr="001651DE" w:rsidRDefault="001651DE" w:rsidP="001651DE">
            <w:pPr>
              <w:spacing w:before="150" w:after="150" w:line="240" w:lineRule="auto"/>
              <w:jc w:val="center"/>
              <w:rPr>
                <w:rFonts w:ascii="Times New Roman" w:eastAsia="Times New Roman" w:hAnsi="Times New Roman" w:cs="Times New Roman"/>
                <w:sz w:val="24"/>
                <w:szCs w:val="24"/>
                <w:lang w:eastAsia="uk-UA"/>
              </w:rPr>
            </w:pPr>
            <w:r w:rsidRPr="001651DE">
              <w:rPr>
                <w:rFonts w:ascii="Times New Roman" w:eastAsia="Times New Roman" w:hAnsi="Times New Roman" w:cs="Times New Roman"/>
                <w:sz w:val="24"/>
                <w:szCs w:val="24"/>
                <w:lang w:eastAsia="uk-UA"/>
              </w:rPr>
              <w:t>60 - 120 (за потреби)</w:t>
            </w:r>
          </w:p>
        </w:tc>
      </w:tr>
      <w:tr w:rsidR="001651DE" w:rsidRPr="001651DE" w:rsidTr="001651DE">
        <w:tc>
          <w:tcPr>
            <w:tcW w:w="564" w:type="dxa"/>
            <w:tcBorders>
              <w:top w:val="single" w:sz="6" w:space="0" w:color="000000"/>
              <w:left w:val="single" w:sz="6" w:space="0" w:color="000000"/>
              <w:bottom w:val="single" w:sz="6" w:space="0" w:color="000000"/>
              <w:right w:val="single" w:sz="6" w:space="0" w:color="000000"/>
            </w:tcBorders>
            <w:hideMark/>
          </w:tcPr>
          <w:p w:rsidR="001651DE" w:rsidRPr="001651DE" w:rsidRDefault="001651DE" w:rsidP="001651DE">
            <w:pPr>
              <w:spacing w:before="150" w:after="150" w:line="240" w:lineRule="auto"/>
              <w:jc w:val="center"/>
              <w:rPr>
                <w:rFonts w:ascii="Times New Roman" w:eastAsia="Times New Roman" w:hAnsi="Times New Roman" w:cs="Times New Roman"/>
                <w:sz w:val="24"/>
                <w:szCs w:val="24"/>
                <w:lang w:eastAsia="uk-UA"/>
              </w:rPr>
            </w:pPr>
            <w:r w:rsidRPr="001651DE">
              <w:rPr>
                <w:rFonts w:ascii="Times New Roman" w:eastAsia="Times New Roman" w:hAnsi="Times New Roman" w:cs="Times New Roman"/>
                <w:sz w:val="24"/>
                <w:szCs w:val="24"/>
                <w:lang w:eastAsia="uk-UA"/>
              </w:rPr>
              <w:t>1.2</w:t>
            </w:r>
          </w:p>
        </w:tc>
        <w:tc>
          <w:tcPr>
            <w:tcW w:w="3936" w:type="dxa"/>
            <w:tcBorders>
              <w:top w:val="single" w:sz="6" w:space="0" w:color="000000"/>
              <w:left w:val="single" w:sz="6" w:space="0" w:color="000000"/>
              <w:bottom w:val="single" w:sz="6" w:space="0" w:color="000000"/>
              <w:right w:val="single" w:sz="6" w:space="0" w:color="000000"/>
            </w:tcBorders>
            <w:hideMark/>
          </w:tcPr>
          <w:p w:rsidR="001651DE" w:rsidRPr="001651DE" w:rsidRDefault="001651DE" w:rsidP="001651DE">
            <w:pPr>
              <w:spacing w:before="150" w:after="150" w:line="240" w:lineRule="auto"/>
              <w:rPr>
                <w:rFonts w:ascii="Times New Roman" w:eastAsia="Times New Roman" w:hAnsi="Times New Roman" w:cs="Times New Roman"/>
                <w:sz w:val="24"/>
                <w:szCs w:val="24"/>
                <w:lang w:eastAsia="uk-UA"/>
              </w:rPr>
            </w:pPr>
            <w:r w:rsidRPr="001651DE">
              <w:rPr>
                <w:rFonts w:ascii="Times New Roman" w:eastAsia="Times New Roman" w:hAnsi="Times New Roman" w:cs="Times New Roman"/>
                <w:sz w:val="24"/>
                <w:szCs w:val="24"/>
                <w:lang w:eastAsia="uk-UA"/>
              </w:rPr>
              <w:t>Допомога у розв’язанні міжособистісного конфлікту / спору, групового соціального конфлікту/спору, представлення інтересів однієї зі сторін конфлікту/спору на його прохання</w:t>
            </w:r>
          </w:p>
        </w:tc>
        <w:tc>
          <w:tcPr>
            <w:tcW w:w="948" w:type="dxa"/>
            <w:tcBorders>
              <w:top w:val="single" w:sz="6" w:space="0" w:color="000000"/>
              <w:left w:val="single" w:sz="6" w:space="0" w:color="000000"/>
              <w:bottom w:val="single" w:sz="6" w:space="0" w:color="000000"/>
              <w:right w:val="single" w:sz="6" w:space="0" w:color="000000"/>
            </w:tcBorders>
            <w:hideMark/>
          </w:tcPr>
          <w:p w:rsidR="001651DE" w:rsidRPr="001651DE" w:rsidRDefault="001651DE" w:rsidP="001651DE">
            <w:pPr>
              <w:spacing w:before="150" w:after="150" w:line="240" w:lineRule="auto"/>
              <w:jc w:val="center"/>
              <w:rPr>
                <w:rFonts w:ascii="Times New Roman" w:eastAsia="Times New Roman" w:hAnsi="Times New Roman" w:cs="Times New Roman"/>
                <w:sz w:val="24"/>
                <w:szCs w:val="24"/>
                <w:lang w:eastAsia="uk-UA"/>
              </w:rPr>
            </w:pPr>
            <w:r w:rsidRPr="001651DE">
              <w:rPr>
                <w:rFonts w:ascii="Times New Roman" w:eastAsia="Times New Roman" w:hAnsi="Times New Roman" w:cs="Times New Roman"/>
                <w:sz w:val="24"/>
                <w:szCs w:val="24"/>
                <w:lang w:eastAsia="uk-UA"/>
              </w:rPr>
              <w:t>гр.</w:t>
            </w:r>
          </w:p>
        </w:tc>
        <w:tc>
          <w:tcPr>
            <w:tcW w:w="1824" w:type="dxa"/>
            <w:tcBorders>
              <w:top w:val="single" w:sz="6" w:space="0" w:color="000000"/>
              <w:left w:val="single" w:sz="6" w:space="0" w:color="000000"/>
              <w:bottom w:val="single" w:sz="6" w:space="0" w:color="000000"/>
              <w:right w:val="single" w:sz="6" w:space="0" w:color="000000"/>
            </w:tcBorders>
            <w:hideMark/>
          </w:tcPr>
          <w:p w:rsidR="001651DE" w:rsidRPr="001651DE" w:rsidRDefault="001651DE" w:rsidP="001651DE">
            <w:pPr>
              <w:spacing w:before="150" w:after="150" w:line="240" w:lineRule="auto"/>
              <w:jc w:val="center"/>
              <w:rPr>
                <w:rFonts w:ascii="Times New Roman" w:eastAsia="Times New Roman" w:hAnsi="Times New Roman" w:cs="Times New Roman"/>
                <w:sz w:val="24"/>
                <w:szCs w:val="24"/>
                <w:lang w:eastAsia="uk-UA"/>
              </w:rPr>
            </w:pPr>
            <w:r w:rsidRPr="001651DE">
              <w:rPr>
                <w:rFonts w:ascii="Times New Roman" w:eastAsia="Times New Roman" w:hAnsi="Times New Roman" w:cs="Times New Roman"/>
                <w:sz w:val="24"/>
                <w:szCs w:val="24"/>
                <w:lang w:eastAsia="uk-UA"/>
              </w:rPr>
              <w:t>60 - 120 (за потреби)</w:t>
            </w:r>
          </w:p>
        </w:tc>
      </w:tr>
      <w:tr w:rsidR="001651DE" w:rsidRPr="001651DE" w:rsidTr="001651DE">
        <w:tc>
          <w:tcPr>
            <w:tcW w:w="564" w:type="dxa"/>
            <w:tcBorders>
              <w:top w:val="single" w:sz="6" w:space="0" w:color="000000"/>
              <w:left w:val="single" w:sz="6" w:space="0" w:color="000000"/>
              <w:bottom w:val="single" w:sz="6" w:space="0" w:color="000000"/>
              <w:right w:val="single" w:sz="6" w:space="0" w:color="000000"/>
            </w:tcBorders>
            <w:hideMark/>
          </w:tcPr>
          <w:p w:rsidR="001651DE" w:rsidRPr="001651DE" w:rsidRDefault="001651DE" w:rsidP="001651DE">
            <w:pPr>
              <w:spacing w:before="150" w:after="150" w:line="240" w:lineRule="auto"/>
              <w:jc w:val="center"/>
              <w:rPr>
                <w:rFonts w:ascii="Times New Roman" w:eastAsia="Times New Roman" w:hAnsi="Times New Roman" w:cs="Times New Roman"/>
                <w:sz w:val="24"/>
                <w:szCs w:val="24"/>
                <w:lang w:eastAsia="uk-UA"/>
              </w:rPr>
            </w:pPr>
            <w:r w:rsidRPr="001651DE">
              <w:rPr>
                <w:rFonts w:ascii="Times New Roman" w:eastAsia="Times New Roman" w:hAnsi="Times New Roman" w:cs="Times New Roman"/>
                <w:sz w:val="24"/>
                <w:szCs w:val="24"/>
                <w:lang w:eastAsia="uk-UA"/>
              </w:rPr>
              <w:t>1.3</w:t>
            </w:r>
          </w:p>
        </w:tc>
        <w:tc>
          <w:tcPr>
            <w:tcW w:w="3936" w:type="dxa"/>
            <w:tcBorders>
              <w:top w:val="single" w:sz="6" w:space="0" w:color="000000"/>
              <w:left w:val="single" w:sz="6" w:space="0" w:color="000000"/>
              <w:bottom w:val="single" w:sz="6" w:space="0" w:color="000000"/>
              <w:right w:val="single" w:sz="6" w:space="0" w:color="000000"/>
            </w:tcBorders>
            <w:hideMark/>
          </w:tcPr>
          <w:p w:rsidR="001651DE" w:rsidRPr="001651DE" w:rsidRDefault="001651DE" w:rsidP="001651DE">
            <w:pPr>
              <w:spacing w:before="150" w:after="150" w:line="240" w:lineRule="auto"/>
              <w:rPr>
                <w:rFonts w:ascii="Times New Roman" w:eastAsia="Times New Roman" w:hAnsi="Times New Roman" w:cs="Times New Roman"/>
                <w:sz w:val="24"/>
                <w:szCs w:val="24"/>
                <w:lang w:eastAsia="uk-UA"/>
              </w:rPr>
            </w:pPr>
            <w:r w:rsidRPr="001651DE">
              <w:rPr>
                <w:rFonts w:ascii="Times New Roman" w:eastAsia="Times New Roman" w:hAnsi="Times New Roman" w:cs="Times New Roman"/>
                <w:sz w:val="24"/>
                <w:szCs w:val="24"/>
                <w:lang w:eastAsia="uk-UA"/>
              </w:rPr>
              <w:t>Сприяння усуненню причин конфлікту/спору, залучення інших фахівців за потреби</w:t>
            </w:r>
          </w:p>
        </w:tc>
        <w:tc>
          <w:tcPr>
            <w:tcW w:w="948" w:type="dxa"/>
            <w:tcBorders>
              <w:top w:val="single" w:sz="6" w:space="0" w:color="000000"/>
              <w:left w:val="single" w:sz="6" w:space="0" w:color="000000"/>
              <w:bottom w:val="single" w:sz="6" w:space="0" w:color="000000"/>
              <w:right w:val="single" w:sz="6" w:space="0" w:color="000000"/>
            </w:tcBorders>
            <w:hideMark/>
          </w:tcPr>
          <w:p w:rsidR="001651DE" w:rsidRPr="001651DE" w:rsidRDefault="001651DE" w:rsidP="001651DE">
            <w:pPr>
              <w:spacing w:before="150" w:after="150" w:line="240" w:lineRule="auto"/>
              <w:jc w:val="center"/>
              <w:rPr>
                <w:rFonts w:ascii="Times New Roman" w:eastAsia="Times New Roman" w:hAnsi="Times New Roman" w:cs="Times New Roman"/>
                <w:sz w:val="24"/>
                <w:szCs w:val="24"/>
                <w:lang w:eastAsia="uk-UA"/>
              </w:rPr>
            </w:pPr>
            <w:r w:rsidRPr="001651DE">
              <w:rPr>
                <w:rFonts w:ascii="Times New Roman" w:eastAsia="Times New Roman" w:hAnsi="Times New Roman" w:cs="Times New Roman"/>
                <w:sz w:val="24"/>
                <w:szCs w:val="24"/>
                <w:lang w:eastAsia="uk-UA"/>
              </w:rPr>
              <w:t>і / гр.</w:t>
            </w:r>
          </w:p>
        </w:tc>
        <w:tc>
          <w:tcPr>
            <w:tcW w:w="1824" w:type="dxa"/>
            <w:tcBorders>
              <w:top w:val="single" w:sz="6" w:space="0" w:color="000000"/>
              <w:left w:val="single" w:sz="6" w:space="0" w:color="000000"/>
              <w:bottom w:val="single" w:sz="6" w:space="0" w:color="000000"/>
              <w:right w:val="single" w:sz="6" w:space="0" w:color="000000"/>
            </w:tcBorders>
            <w:hideMark/>
          </w:tcPr>
          <w:p w:rsidR="001651DE" w:rsidRPr="001651DE" w:rsidRDefault="001651DE" w:rsidP="001651DE">
            <w:pPr>
              <w:spacing w:before="150" w:after="150" w:line="240" w:lineRule="auto"/>
              <w:jc w:val="center"/>
              <w:rPr>
                <w:rFonts w:ascii="Times New Roman" w:eastAsia="Times New Roman" w:hAnsi="Times New Roman" w:cs="Times New Roman"/>
                <w:sz w:val="24"/>
                <w:szCs w:val="24"/>
                <w:lang w:eastAsia="uk-UA"/>
              </w:rPr>
            </w:pPr>
            <w:r w:rsidRPr="001651DE">
              <w:rPr>
                <w:rFonts w:ascii="Times New Roman" w:eastAsia="Times New Roman" w:hAnsi="Times New Roman" w:cs="Times New Roman"/>
                <w:sz w:val="24"/>
                <w:szCs w:val="24"/>
                <w:lang w:eastAsia="uk-UA"/>
              </w:rPr>
              <w:t>60 - 120 (за потреби)</w:t>
            </w:r>
          </w:p>
        </w:tc>
      </w:tr>
      <w:tr w:rsidR="001651DE" w:rsidRPr="001651DE" w:rsidTr="001651DE">
        <w:tc>
          <w:tcPr>
            <w:tcW w:w="564" w:type="dxa"/>
            <w:tcBorders>
              <w:top w:val="single" w:sz="6" w:space="0" w:color="000000"/>
              <w:left w:val="single" w:sz="6" w:space="0" w:color="000000"/>
              <w:bottom w:val="single" w:sz="6" w:space="0" w:color="000000"/>
              <w:right w:val="single" w:sz="6" w:space="0" w:color="000000"/>
            </w:tcBorders>
            <w:hideMark/>
          </w:tcPr>
          <w:p w:rsidR="001651DE" w:rsidRPr="001651DE" w:rsidRDefault="001651DE" w:rsidP="001651DE">
            <w:pPr>
              <w:spacing w:before="150" w:after="150" w:line="240" w:lineRule="auto"/>
              <w:jc w:val="center"/>
              <w:rPr>
                <w:rFonts w:ascii="Times New Roman" w:eastAsia="Times New Roman" w:hAnsi="Times New Roman" w:cs="Times New Roman"/>
                <w:sz w:val="24"/>
                <w:szCs w:val="24"/>
                <w:lang w:eastAsia="uk-UA"/>
              </w:rPr>
            </w:pPr>
            <w:r w:rsidRPr="001651DE">
              <w:rPr>
                <w:rFonts w:ascii="Times New Roman" w:eastAsia="Times New Roman" w:hAnsi="Times New Roman" w:cs="Times New Roman"/>
                <w:sz w:val="24"/>
                <w:szCs w:val="24"/>
                <w:lang w:eastAsia="uk-UA"/>
              </w:rPr>
              <w:t>2</w:t>
            </w:r>
          </w:p>
        </w:tc>
        <w:tc>
          <w:tcPr>
            <w:tcW w:w="3936" w:type="dxa"/>
            <w:tcBorders>
              <w:top w:val="single" w:sz="6" w:space="0" w:color="000000"/>
              <w:left w:val="single" w:sz="6" w:space="0" w:color="000000"/>
              <w:bottom w:val="single" w:sz="6" w:space="0" w:color="000000"/>
              <w:right w:val="single" w:sz="6" w:space="0" w:color="000000"/>
            </w:tcBorders>
            <w:hideMark/>
          </w:tcPr>
          <w:p w:rsidR="001651DE" w:rsidRPr="001651DE" w:rsidRDefault="001651DE" w:rsidP="001651DE">
            <w:pPr>
              <w:spacing w:before="150" w:after="150" w:line="240" w:lineRule="auto"/>
              <w:rPr>
                <w:rFonts w:ascii="Times New Roman" w:eastAsia="Times New Roman" w:hAnsi="Times New Roman" w:cs="Times New Roman"/>
                <w:sz w:val="24"/>
                <w:szCs w:val="24"/>
                <w:lang w:eastAsia="uk-UA"/>
              </w:rPr>
            </w:pPr>
            <w:r w:rsidRPr="001651DE">
              <w:rPr>
                <w:rFonts w:ascii="Times New Roman" w:eastAsia="Times New Roman" w:hAnsi="Times New Roman" w:cs="Times New Roman"/>
                <w:b/>
                <w:bCs/>
                <w:sz w:val="24"/>
                <w:szCs w:val="24"/>
                <w:lang w:eastAsia="uk-UA"/>
              </w:rPr>
              <w:t>Ведення переговорів</w:t>
            </w:r>
          </w:p>
        </w:tc>
        <w:tc>
          <w:tcPr>
            <w:tcW w:w="948" w:type="dxa"/>
            <w:tcBorders>
              <w:top w:val="single" w:sz="6" w:space="0" w:color="000000"/>
              <w:left w:val="single" w:sz="6" w:space="0" w:color="000000"/>
              <w:bottom w:val="single" w:sz="6" w:space="0" w:color="000000"/>
              <w:right w:val="single" w:sz="6" w:space="0" w:color="000000"/>
            </w:tcBorders>
            <w:hideMark/>
          </w:tcPr>
          <w:p w:rsidR="001651DE" w:rsidRPr="001651DE" w:rsidRDefault="001651DE" w:rsidP="001651DE">
            <w:pPr>
              <w:spacing w:before="150" w:after="150" w:line="240" w:lineRule="auto"/>
              <w:jc w:val="center"/>
              <w:rPr>
                <w:rFonts w:ascii="Times New Roman" w:eastAsia="Times New Roman" w:hAnsi="Times New Roman" w:cs="Times New Roman"/>
                <w:sz w:val="24"/>
                <w:szCs w:val="24"/>
                <w:lang w:eastAsia="uk-UA"/>
              </w:rPr>
            </w:pPr>
          </w:p>
        </w:tc>
        <w:tc>
          <w:tcPr>
            <w:tcW w:w="1824" w:type="dxa"/>
            <w:tcBorders>
              <w:top w:val="single" w:sz="6" w:space="0" w:color="000000"/>
              <w:left w:val="single" w:sz="6" w:space="0" w:color="000000"/>
              <w:bottom w:val="single" w:sz="6" w:space="0" w:color="000000"/>
              <w:right w:val="single" w:sz="6" w:space="0" w:color="000000"/>
            </w:tcBorders>
            <w:hideMark/>
          </w:tcPr>
          <w:p w:rsidR="001651DE" w:rsidRPr="001651DE" w:rsidRDefault="001651DE" w:rsidP="001651DE">
            <w:pPr>
              <w:spacing w:before="150" w:after="150" w:line="240" w:lineRule="auto"/>
              <w:jc w:val="center"/>
              <w:rPr>
                <w:rFonts w:ascii="Times New Roman" w:eastAsia="Times New Roman" w:hAnsi="Times New Roman" w:cs="Times New Roman"/>
                <w:sz w:val="24"/>
                <w:szCs w:val="24"/>
                <w:lang w:eastAsia="uk-UA"/>
              </w:rPr>
            </w:pPr>
          </w:p>
        </w:tc>
      </w:tr>
      <w:tr w:rsidR="001651DE" w:rsidRPr="001651DE" w:rsidTr="001651DE">
        <w:tc>
          <w:tcPr>
            <w:tcW w:w="564" w:type="dxa"/>
            <w:tcBorders>
              <w:top w:val="single" w:sz="6" w:space="0" w:color="000000"/>
              <w:left w:val="single" w:sz="6" w:space="0" w:color="000000"/>
              <w:bottom w:val="single" w:sz="6" w:space="0" w:color="000000"/>
              <w:right w:val="single" w:sz="6" w:space="0" w:color="000000"/>
            </w:tcBorders>
            <w:hideMark/>
          </w:tcPr>
          <w:p w:rsidR="001651DE" w:rsidRPr="001651DE" w:rsidRDefault="001651DE" w:rsidP="001651DE">
            <w:pPr>
              <w:spacing w:before="150" w:after="150" w:line="240" w:lineRule="auto"/>
              <w:jc w:val="center"/>
              <w:rPr>
                <w:rFonts w:ascii="Times New Roman" w:eastAsia="Times New Roman" w:hAnsi="Times New Roman" w:cs="Times New Roman"/>
                <w:sz w:val="24"/>
                <w:szCs w:val="24"/>
                <w:lang w:eastAsia="uk-UA"/>
              </w:rPr>
            </w:pPr>
            <w:r w:rsidRPr="001651DE">
              <w:rPr>
                <w:rFonts w:ascii="Times New Roman" w:eastAsia="Times New Roman" w:hAnsi="Times New Roman" w:cs="Times New Roman"/>
                <w:sz w:val="24"/>
                <w:szCs w:val="24"/>
                <w:lang w:eastAsia="uk-UA"/>
              </w:rPr>
              <w:t>2.1</w:t>
            </w:r>
          </w:p>
        </w:tc>
        <w:tc>
          <w:tcPr>
            <w:tcW w:w="3936" w:type="dxa"/>
            <w:tcBorders>
              <w:top w:val="single" w:sz="6" w:space="0" w:color="000000"/>
              <w:left w:val="single" w:sz="6" w:space="0" w:color="000000"/>
              <w:bottom w:val="single" w:sz="6" w:space="0" w:color="000000"/>
              <w:right w:val="single" w:sz="6" w:space="0" w:color="000000"/>
            </w:tcBorders>
            <w:hideMark/>
          </w:tcPr>
          <w:p w:rsidR="001651DE" w:rsidRPr="001651DE" w:rsidRDefault="001651DE" w:rsidP="001651DE">
            <w:pPr>
              <w:spacing w:before="150" w:after="150" w:line="240" w:lineRule="auto"/>
              <w:rPr>
                <w:rFonts w:ascii="Times New Roman" w:eastAsia="Times New Roman" w:hAnsi="Times New Roman" w:cs="Times New Roman"/>
                <w:sz w:val="24"/>
                <w:szCs w:val="24"/>
                <w:lang w:eastAsia="uk-UA"/>
              </w:rPr>
            </w:pPr>
            <w:r w:rsidRPr="001651DE">
              <w:rPr>
                <w:rFonts w:ascii="Times New Roman" w:eastAsia="Times New Roman" w:hAnsi="Times New Roman" w:cs="Times New Roman"/>
                <w:sz w:val="24"/>
                <w:szCs w:val="24"/>
                <w:lang w:eastAsia="uk-UA"/>
              </w:rPr>
              <w:t>Планування переговорів</w:t>
            </w:r>
          </w:p>
        </w:tc>
        <w:tc>
          <w:tcPr>
            <w:tcW w:w="948" w:type="dxa"/>
            <w:tcBorders>
              <w:top w:val="single" w:sz="6" w:space="0" w:color="000000"/>
              <w:left w:val="single" w:sz="6" w:space="0" w:color="000000"/>
              <w:bottom w:val="single" w:sz="6" w:space="0" w:color="000000"/>
              <w:right w:val="single" w:sz="6" w:space="0" w:color="000000"/>
            </w:tcBorders>
            <w:hideMark/>
          </w:tcPr>
          <w:p w:rsidR="001651DE" w:rsidRPr="001651DE" w:rsidRDefault="001651DE" w:rsidP="001651DE">
            <w:pPr>
              <w:spacing w:before="150" w:after="150" w:line="240" w:lineRule="auto"/>
              <w:jc w:val="center"/>
              <w:rPr>
                <w:rFonts w:ascii="Times New Roman" w:eastAsia="Times New Roman" w:hAnsi="Times New Roman" w:cs="Times New Roman"/>
                <w:sz w:val="24"/>
                <w:szCs w:val="24"/>
                <w:lang w:eastAsia="uk-UA"/>
              </w:rPr>
            </w:pPr>
            <w:r w:rsidRPr="001651DE">
              <w:rPr>
                <w:rFonts w:ascii="Times New Roman" w:eastAsia="Times New Roman" w:hAnsi="Times New Roman" w:cs="Times New Roman"/>
                <w:sz w:val="24"/>
                <w:szCs w:val="24"/>
                <w:lang w:eastAsia="uk-UA"/>
              </w:rPr>
              <w:t>і</w:t>
            </w:r>
          </w:p>
        </w:tc>
        <w:tc>
          <w:tcPr>
            <w:tcW w:w="1824" w:type="dxa"/>
            <w:tcBorders>
              <w:top w:val="single" w:sz="6" w:space="0" w:color="000000"/>
              <w:left w:val="single" w:sz="6" w:space="0" w:color="000000"/>
              <w:bottom w:val="single" w:sz="6" w:space="0" w:color="000000"/>
              <w:right w:val="single" w:sz="6" w:space="0" w:color="000000"/>
            </w:tcBorders>
            <w:hideMark/>
          </w:tcPr>
          <w:p w:rsidR="001651DE" w:rsidRPr="001651DE" w:rsidRDefault="001651DE" w:rsidP="001651DE">
            <w:pPr>
              <w:spacing w:before="150" w:after="150" w:line="240" w:lineRule="auto"/>
              <w:jc w:val="center"/>
              <w:rPr>
                <w:rFonts w:ascii="Times New Roman" w:eastAsia="Times New Roman" w:hAnsi="Times New Roman" w:cs="Times New Roman"/>
                <w:sz w:val="24"/>
                <w:szCs w:val="24"/>
                <w:lang w:eastAsia="uk-UA"/>
              </w:rPr>
            </w:pPr>
            <w:r w:rsidRPr="001651DE">
              <w:rPr>
                <w:rFonts w:ascii="Times New Roman" w:eastAsia="Times New Roman" w:hAnsi="Times New Roman" w:cs="Times New Roman"/>
                <w:sz w:val="24"/>
                <w:szCs w:val="24"/>
                <w:lang w:eastAsia="uk-UA"/>
              </w:rPr>
              <w:t>120 - 180</w:t>
            </w:r>
          </w:p>
        </w:tc>
      </w:tr>
      <w:tr w:rsidR="001651DE" w:rsidRPr="001651DE" w:rsidTr="001651DE">
        <w:tc>
          <w:tcPr>
            <w:tcW w:w="564" w:type="dxa"/>
            <w:tcBorders>
              <w:top w:val="single" w:sz="6" w:space="0" w:color="000000"/>
              <w:left w:val="single" w:sz="6" w:space="0" w:color="000000"/>
              <w:bottom w:val="single" w:sz="6" w:space="0" w:color="000000"/>
              <w:right w:val="single" w:sz="6" w:space="0" w:color="000000"/>
            </w:tcBorders>
            <w:hideMark/>
          </w:tcPr>
          <w:p w:rsidR="001651DE" w:rsidRPr="001651DE" w:rsidRDefault="001651DE" w:rsidP="001651DE">
            <w:pPr>
              <w:spacing w:before="150" w:after="150" w:line="240" w:lineRule="auto"/>
              <w:jc w:val="center"/>
              <w:rPr>
                <w:rFonts w:ascii="Times New Roman" w:eastAsia="Times New Roman" w:hAnsi="Times New Roman" w:cs="Times New Roman"/>
                <w:sz w:val="24"/>
                <w:szCs w:val="24"/>
                <w:lang w:eastAsia="uk-UA"/>
              </w:rPr>
            </w:pPr>
            <w:r w:rsidRPr="001651DE">
              <w:rPr>
                <w:rFonts w:ascii="Times New Roman" w:eastAsia="Times New Roman" w:hAnsi="Times New Roman" w:cs="Times New Roman"/>
                <w:sz w:val="24"/>
                <w:szCs w:val="24"/>
                <w:lang w:eastAsia="uk-UA"/>
              </w:rPr>
              <w:t>2.2</w:t>
            </w:r>
          </w:p>
        </w:tc>
        <w:tc>
          <w:tcPr>
            <w:tcW w:w="3936" w:type="dxa"/>
            <w:tcBorders>
              <w:top w:val="single" w:sz="6" w:space="0" w:color="000000"/>
              <w:left w:val="single" w:sz="6" w:space="0" w:color="000000"/>
              <w:bottom w:val="single" w:sz="6" w:space="0" w:color="000000"/>
              <w:right w:val="single" w:sz="6" w:space="0" w:color="000000"/>
            </w:tcBorders>
            <w:hideMark/>
          </w:tcPr>
          <w:p w:rsidR="001651DE" w:rsidRPr="001651DE" w:rsidRDefault="001651DE" w:rsidP="001651DE">
            <w:pPr>
              <w:spacing w:before="150" w:after="150" w:line="240" w:lineRule="auto"/>
              <w:rPr>
                <w:rFonts w:ascii="Times New Roman" w:eastAsia="Times New Roman" w:hAnsi="Times New Roman" w:cs="Times New Roman"/>
                <w:sz w:val="24"/>
                <w:szCs w:val="24"/>
                <w:lang w:eastAsia="uk-UA"/>
              </w:rPr>
            </w:pPr>
            <w:r w:rsidRPr="001651DE">
              <w:rPr>
                <w:rFonts w:ascii="Times New Roman" w:eastAsia="Times New Roman" w:hAnsi="Times New Roman" w:cs="Times New Roman"/>
                <w:sz w:val="24"/>
                <w:szCs w:val="24"/>
                <w:lang w:eastAsia="uk-UA"/>
              </w:rPr>
              <w:t>Організація переговорів з метою усунення проблем та ускладнень</w:t>
            </w:r>
          </w:p>
        </w:tc>
        <w:tc>
          <w:tcPr>
            <w:tcW w:w="948" w:type="dxa"/>
            <w:tcBorders>
              <w:top w:val="single" w:sz="6" w:space="0" w:color="000000"/>
              <w:left w:val="single" w:sz="6" w:space="0" w:color="000000"/>
              <w:bottom w:val="single" w:sz="6" w:space="0" w:color="000000"/>
              <w:right w:val="single" w:sz="6" w:space="0" w:color="000000"/>
            </w:tcBorders>
            <w:hideMark/>
          </w:tcPr>
          <w:p w:rsidR="001651DE" w:rsidRPr="001651DE" w:rsidRDefault="001651DE" w:rsidP="001651DE">
            <w:pPr>
              <w:spacing w:before="150" w:after="150" w:line="240" w:lineRule="auto"/>
              <w:jc w:val="center"/>
              <w:rPr>
                <w:rFonts w:ascii="Times New Roman" w:eastAsia="Times New Roman" w:hAnsi="Times New Roman" w:cs="Times New Roman"/>
                <w:sz w:val="24"/>
                <w:szCs w:val="24"/>
                <w:lang w:eastAsia="uk-UA"/>
              </w:rPr>
            </w:pPr>
            <w:r w:rsidRPr="001651DE">
              <w:rPr>
                <w:rFonts w:ascii="Times New Roman" w:eastAsia="Times New Roman" w:hAnsi="Times New Roman" w:cs="Times New Roman"/>
                <w:sz w:val="24"/>
                <w:szCs w:val="24"/>
                <w:lang w:eastAsia="uk-UA"/>
              </w:rPr>
              <w:t>і</w:t>
            </w:r>
          </w:p>
        </w:tc>
        <w:tc>
          <w:tcPr>
            <w:tcW w:w="1824" w:type="dxa"/>
            <w:tcBorders>
              <w:top w:val="single" w:sz="6" w:space="0" w:color="000000"/>
              <w:left w:val="single" w:sz="6" w:space="0" w:color="000000"/>
              <w:bottom w:val="single" w:sz="6" w:space="0" w:color="000000"/>
              <w:right w:val="single" w:sz="6" w:space="0" w:color="000000"/>
            </w:tcBorders>
            <w:hideMark/>
          </w:tcPr>
          <w:p w:rsidR="001651DE" w:rsidRPr="001651DE" w:rsidRDefault="001651DE" w:rsidP="001651DE">
            <w:pPr>
              <w:spacing w:before="150" w:after="150" w:line="240" w:lineRule="auto"/>
              <w:jc w:val="center"/>
              <w:rPr>
                <w:rFonts w:ascii="Times New Roman" w:eastAsia="Times New Roman" w:hAnsi="Times New Roman" w:cs="Times New Roman"/>
                <w:sz w:val="24"/>
                <w:szCs w:val="24"/>
                <w:lang w:eastAsia="uk-UA"/>
              </w:rPr>
            </w:pPr>
            <w:r w:rsidRPr="001651DE">
              <w:rPr>
                <w:rFonts w:ascii="Times New Roman" w:eastAsia="Times New Roman" w:hAnsi="Times New Roman" w:cs="Times New Roman"/>
                <w:sz w:val="24"/>
                <w:szCs w:val="24"/>
                <w:lang w:eastAsia="uk-UA"/>
              </w:rPr>
              <w:t>120 - 180</w:t>
            </w:r>
          </w:p>
        </w:tc>
      </w:tr>
      <w:tr w:rsidR="001651DE" w:rsidRPr="001651DE" w:rsidTr="001651DE">
        <w:tc>
          <w:tcPr>
            <w:tcW w:w="564" w:type="dxa"/>
            <w:tcBorders>
              <w:top w:val="single" w:sz="6" w:space="0" w:color="000000"/>
              <w:left w:val="single" w:sz="6" w:space="0" w:color="000000"/>
              <w:bottom w:val="single" w:sz="6" w:space="0" w:color="000000"/>
              <w:right w:val="single" w:sz="6" w:space="0" w:color="000000"/>
            </w:tcBorders>
            <w:hideMark/>
          </w:tcPr>
          <w:p w:rsidR="001651DE" w:rsidRPr="001651DE" w:rsidRDefault="001651DE" w:rsidP="001651DE">
            <w:pPr>
              <w:spacing w:before="150" w:after="150" w:line="240" w:lineRule="auto"/>
              <w:jc w:val="center"/>
              <w:rPr>
                <w:rFonts w:ascii="Times New Roman" w:eastAsia="Times New Roman" w:hAnsi="Times New Roman" w:cs="Times New Roman"/>
                <w:sz w:val="24"/>
                <w:szCs w:val="24"/>
                <w:lang w:eastAsia="uk-UA"/>
              </w:rPr>
            </w:pPr>
            <w:r w:rsidRPr="001651DE">
              <w:rPr>
                <w:rFonts w:ascii="Times New Roman" w:eastAsia="Times New Roman" w:hAnsi="Times New Roman" w:cs="Times New Roman"/>
                <w:sz w:val="24"/>
                <w:szCs w:val="24"/>
                <w:lang w:eastAsia="uk-UA"/>
              </w:rPr>
              <w:t>2.3</w:t>
            </w:r>
          </w:p>
        </w:tc>
        <w:tc>
          <w:tcPr>
            <w:tcW w:w="3936" w:type="dxa"/>
            <w:tcBorders>
              <w:top w:val="single" w:sz="6" w:space="0" w:color="000000"/>
              <w:left w:val="single" w:sz="6" w:space="0" w:color="000000"/>
              <w:bottom w:val="single" w:sz="6" w:space="0" w:color="000000"/>
              <w:right w:val="single" w:sz="6" w:space="0" w:color="000000"/>
            </w:tcBorders>
            <w:hideMark/>
          </w:tcPr>
          <w:p w:rsidR="001651DE" w:rsidRPr="001651DE" w:rsidRDefault="001651DE" w:rsidP="001651DE">
            <w:pPr>
              <w:spacing w:before="150" w:after="150" w:line="240" w:lineRule="auto"/>
              <w:rPr>
                <w:rFonts w:ascii="Times New Roman" w:eastAsia="Times New Roman" w:hAnsi="Times New Roman" w:cs="Times New Roman"/>
                <w:sz w:val="24"/>
                <w:szCs w:val="24"/>
                <w:lang w:eastAsia="uk-UA"/>
              </w:rPr>
            </w:pPr>
            <w:r w:rsidRPr="001651DE">
              <w:rPr>
                <w:rFonts w:ascii="Times New Roman" w:eastAsia="Times New Roman" w:hAnsi="Times New Roman" w:cs="Times New Roman"/>
                <w:sz w:val="24"/>
                <w:szCs w:val="24"/>
                <w:lang w:eastAsia="uk-UA"/>
              </w:rPr>
              <w:t>Визначення позиційних інтересів, аналіз цілей сторін конфлікту/спору в переговорах (особистих, групових), допомога у виробленні власної позиції сторони конфлікту/спору у разі неповного розуміння ситуації</w:t>
            </w:r>
          </w:p>
        </w:tc>
        <w:tc>
          <w:tcPr>
            <w:tcW w:w="948" w:type="dxa"/>
            <w:tcBorders>
              <w:top w:val="single" w:sz="6" w:space="0" w:color="000000"/>
              <w:left w:val="single" w:sz="6" w:space="0" w:color="000000"/>
              <w:bottom w:val="single" w:sz="6" w:space="0" w:color="000000"/>
              <w:right w:val="single" w:sz="6" w:space="0" w:color="000000"/>
            </w:tcBorders>
            <w:hideMark/>
          </w:tcPr>
          <w:p w:rsidR="001651DE" w:rsidRPr="001651DE" w:rsidRDefault="001651DE" w:rsidP="001651DE">
            <w:pPr>
              <w:spacing w:before="150" w:after="150" w:line="240" w:lineRule="auto"/>
              <w:jc w:val="center"/>
              <w:rPr>
                <w:rFonts w:ascii="Times New Roman" w:eastAsia="Times New Roman" w:hAnsi="Times New Roman" w:cs="Times New Roman"/>
                <w:sz w:val="24"/>
                <w:szCs w:val="24"/>
                <w:lang w:eastAsia="uk-UA"/>
              </w:rPr>
            </w:pPr>
            <w:r w:rsidRPr="001651DE">
              <w:rPr>
                <w:rFonts w:ascii="Times New Roman" w:eastAsia="Times New Roman" w:hAnsi="Times New Roman" w:cs="Times New Roman"/>
                <w:sz w:val="24"/>
                <w:szCs w:val="24"/>
                <w:lang w:eastAsia="uk-UA"/>
              </w:rPr>
              <w:t>і / гр.</w:t>
            </w:r>
          </w:p>
        </w:tc>
        <w:tc>
          <w:tcPr>
            <w:tcW w:w="1824" w:type="dxa"/>
            <w:tcBorders>
              <w:top w:val="single" w:sz="6" w:space="0" w:color="000000"/>
              <w:left w:val="single" w:sz="6" w:space="0" w:color="000000"/>
              <w:bottom w:val="single" w:sz="6" w:space="0" w:color="000000"/>
              <w:right w:val="single" w:sz="6" w:space="0" w:color="000000"/>
            </w:tcBorders>
            <w:hideMark/>
          </w:tcPr>
          <w:p w:rsidR="001651DE" w:rsidRPr="001651DE" w:rsidRDefault="001651DE" w:rsidP="001651DE">
            <w:pPr>
              <w:spacing w:before="150" w:after="150" w:line="240" w:lineRule="auto"/>
              <w:jc w:val="center"/>
              <w:rPr>
                <w:rFonts w:ascii="Times New Roman" w:eastAsia="Times New Roman" w:hAnsi="Times New Roman" w:cs="Times New Roman"/>
                <w:sz w:val="24"/>
                <w:szCs w:val="24"/>
                <w:lang w:eastAsia="uk-UA"/>
              </w:rPr>
            </w:pPr>
            <w:r w:rsidRPr="001651DE">
              <w:rPr>
                <w:rFonts w:ascii="Times New Roman" w:eastAsia="Times New Roman" w:hAnsi="Times New Roman" w:cs="Times New Roman"/>
                <w:sz w:val="24"/>
                <w:szCs w:val="24"/>
                <w:lang w:eastAsia="uk-UA"/>
              </w:rPr>
              <w:t>120 (за потреби)</w:t>
            </w:r>
          </w:p>
        </w:tc>
      </w:tr>
      <w:tr w:rsidR="001651DE" w:rsidRPr="001651DE" w:rsidTr="001651DE">
        <w:tc>
          <w:tcPr>
            <w:tcW w:w="564" w:type="dxa"/>
            <w:tcBorders>
              <w:top w:val="single" w:sz="6" w:space="0" w:color="000000"/>
              <w:left w:val="single" w:sz="6" w:space="0" w:color="000000"/>
              <w:bottom w:val="single" w:sz="6" w:space="0" w:color="000000"/>
              <w:right w:val="single" w:sz="6" w:space="0" w:color="000000"/>
            </w:tcBorders>
            <w:hideMark/>
          </w:tcPr>
          <w:p w:rsidR="001651DE" w:rsidRPr="001651DE" w:rsidRDefault="001651DE" w:rsidP="001651DE">
            <w:pPr>
              <w:spacing w:before="150" w:after="150" w:line="240" w:lineRule="auto"/>
              <w:jc w:val="center"/>
              <w:rPr>
                <w:rFonts w:ascii="Times New Roman" w:eastAsia="Times New Roman" w:hAnsi="Times New Roman" w:cs="Times New Roman"/>
                <w:sz w:val="24"/>
                <w:szCs w:val="24"/>
                <w:lang w:eastAsia="uk-UA"/>
              </w:rPr>
            </w:pPr>
            <w:r w:rsidRPr="001651DE">
              <w:rPr>
                <w:rFonts w:ascii="Times New Roman" w:eastAsia="Times New Roman" w:hAnsi="Times New Roman" w:cs="Times New Roman"/>
                <w:sz w:val="24"/>
                <w:szCs w:val="24"/>
                <w:lang w:eastAsia="uk-UA"/>
              </w:rPr>
              <w:t>2.4</w:t>
            </w:r>
          </w:p>
        </w:tc>
        <w:tc>
          <w:tcPr>
            <w:tcW w:w="3936" w:type="dxa"/>
            <w:tcBorders>
              <w:top w:val="single" w:sz="6" w:space="0" w:color="000000"/>
              <w:left w:val="single" w:sz="6" w:space="0" w:color="000000"/>
              <w:bottom w:val="single" w:sz="6" w:space="0" w:color="000000"/>
              <w:right w:val="single" w:sz="6" w:space="0" w:color="000000"/>
            </w:tcBorders>
            <w:hideMark/>
          </w:tcPr>
          <w:p w:rsidR="001651DE" w:rsidRPr="001651DE" w:rsidRDefault="001651DE" w:rsidP="001651DE">
            <w:pPr>
              <w:spacing w:before="150" w:after="150" w:line="240" w:lineRule="auto"/>
              <w:rPr>
                <w:rFonts w:ascii="Times New Roman" w:eastAsia="Times New Roman" w:hAnsi="Times New Roman" w:cs="Times New Roman"/>
                <w:sz w:val="24"/>
                <w:szCs w:val="24"/>
                <w:lang w:eastAsia="uk-UA"/>
              </w:rPr>
            </w:pPr>
            <w:r w:rsidRPr="001651DE">
              <w:rPr>
                <w:rFonts w:ascii="Times New Roman" w:eastAsia="Times New Roman" w:hAnsi="Times New Roman" w:cs="Times New Roman"/>
                <w:sz w:val="24"/>
                <w:szCs w:val="24"/>
                <w:lang w:eastAsia="uk-UA"/>
              </w:rPr>
              <w:t>Ведення переговорів</w:t>
            </w:r>
          </w:p>
        </w:tc>
        <w:tc>
          <w:tcPr>
            <w:tcW w:w="948" w:type="dxa"/>
            <w:tcBorders>
              <w:top w:val="single" w:sz="6" w:space="0" w:color="000000"/>
              <w:left w:val="single" w:sz="6" w:space="0" w:color="000000"/>
              <w:bottom w:val="single" w:sz="6" w:space="0" w:color="000000"/>
              <w:right w:val="single" w:sz="6" w:space="0" w:color="000000"/>
            </w:tcBorders>
            <w:hideMark/>
          </w:tcPr>
          <w:p w:rsidR="001651DE" w:rsidRPr="001651DE" w:rsidRDefault="001651DE" w:rsidP="001651DE">
            <w:pPr>
              <w:spacing w:before="150" w:after="150" w:line="240" w:lineRule="auto"/>
              <w:jc w:val="center"/>
              <w:rPr>
                <w:rFonts w:ascii="Times New Roman" w:eastAsia="Times New Roman" w:hAnsi="Times New Roman" w:cs="Times New Roman"/>
                <w:sz w:val="24"/>
                <w:szCs w:val="24"/>
                <w:lang w:eastAsia="uk-UA"/>
              </w:rPr>
            </w:pPr>
            <w:r w:rsidRPr="001651DE">
              <w:rPr>
                <w:rFonts w:ascii="Times New Roman" w:eastAsia="Times New Roman" w:hAnsi="Times New Roman" w:cs="Times New Roman"/>
                <w:sz w:val="24"/>
                <w:szCs w:val="24"/>
                <w:lang w:eastAsia="uk-UA"/>
              </w:rPr>
              <w:t>гр.</w:t>
            </w:r>
          </w:p>
        </w:tc>
        <w:tc>
          <w:tcPr>
            <w:tcW w:w="1824" w:type="dxa"/>
            <w:tcBorders>
              <w:top w:val="single" w:sz="6" w:space="0" w:color="000000"/>
              <w:left w:val="single" w:sz="6" w:space="0" w:color="000000"/>
              <w:bottom w:val="single" w:sz="6" w:space="0" w:color="000000"/>
              <w:right w:val="single" w:sz="6" w:space="0" w:color="000000"/>
            </w:tcBorders>
            <w:hideMark/>
          </w:tcPr>
          <w:p w:rsidR="001651DE" w:rsidRPr="001651DE" w:rsidRDefault="001651DE" w:rsidP="001651DE">
            <w:pPr>
              <w:spacing w:before="150" w:after="150" w:line="240" w:lineRule="auto"/>
              <w:jc w:val="center"/>
              <w:rPr>
                <w:rFonts w:ascii="Times New Roman" w:eastAsia="Times New Roman" w:hAnsi="Times New Roman" w:cs="Times New Roman"/>
                <w:sz w:val="24"/>
                <w:szCs w:val="24"/>
                <w:lang w:eastAsia="uk-UA"/>
              </w:rPr>
            </w:pPr>
            <w:r w:rsidRPr="001651DE">
              <w:rPr>
                <w:rFonts w:ascii="Times New Roman" w:eastAsia="Times New Roman" w:hAnsi="Times New Roman" w:cs="Times New Roman"/>
                <w:sz w:val="24"/>
                <w:szCs w:val="24"/>
                <w:lang w:eastAsia="uk-UA"/>
              </w:rPr>
              <w:t>до 180 (1- 12 зустрічей)</w:t>
            </w:r>
          </w:p>
        </w:tc>
      </w:tr>
      <w:tr w:rsidR="001651DE" w:rsidRPr="001651DE" w:rsidTr="001651DE">
        <w:tc>
          <w:tcPr>
            <w:tcW w:w="564" w:type="dxa"/>
            <w:tcBorders>
              <w:top w:val="single" w:sz="6" w:space="0" w:color="000000"/>
              <w:left w:val="single" w:sz="6" w:space="0" w:color="000000"/>
              <w:bottom w:val="single" w:sz="6" w:space="0" w:color="000000"/>
              <w:right w:val="single" w:sz="6" w:space="0" w:color="000000"/>
            </w:tcBorders>
            <w:hideMark/>
          </w:tcPr>
          <w:p w:rsidR="001651DE" w:rsidRPr="001651DE" w:rsidRDefault="001651DE" w:rsidP="001651DE">
            <w:pPr>
              <w:spacing w:before="150" w:after="150" w:line="240" w:lineRule="auto"/>
              <w:jc w:val="center"/>
              <w:rPr>
                <w:rFonts w:ascii="Times New Roman" w:eastAsia="Times New Roman" w:hAnsi="Times New Roman" w:cs="Times New Roman"/>
                <w:sz w:val="24"/>
                <w:szCs w:val="24"/>
                <w:lang w:eastAsia="uk-UA"/>
              </w:rPr>
            </w:pPr>
            <w:r w:rsidRPr="001651DE">
              <w:rPr>
                <w:rFonts w:ascii="Times New Roman" w:eastAsia="Times New Roman" w:hAnsi="Times New Roman" w:cs="Times New Roman"/>
                <w:sz w:val="24"/>
                <w:szCs w:val="24"/>
                <w:lang w:eastAsia="uk-UA"/>
              </w:rPr>
              <w:t>2.5</w:t>
            </w:r>
          </w:p>
        </w:tc>
        <w:tc>
          <w:tcPr>
            <w:tcW w:w="3936" w:type="dxa"/>
            <w:tcBorders>
              <w:top w:val="single" w:sz="6" w:space="0" w:color="000000"/>
              <w:left w:val="single" w:sz="6" w:space="0" w:color="000000"/>
              <w:bottom w:val="single" w:sz="6" w:space="0" w:color="000000"/>
              <w:right w:val="single" w:sz="6" w:space="0" w:color="000000"/>
            </w:tcBorders>
            <w:hideMark/>
          </w:tcPr>
          <w:p w:rsidR="001651DE" w:rsidRPr="001651DE" w:rsidRDefault="001651DE" w:rsidP="001651DE">
            <w:pPr>
              <w:spacing w:before="150" w:after="150" w:line="240" w:lineRule="auto"/>
              <w:rPr>
                <w:rFonts w:ascii="Times New Roman" w:eastAsia="Times New Roman" w:hAnsi="Times New Roman" w:cs="Times New Roman"/>
                <w:sz w:val="24"/>
                <w:szCs w:val="24"/>
                <w:lang w:eastAsia="uk-UA"/>
              </w:rPr>
            </w:pPr>
            <w:r w:rsidRPr="001651DE">
              <w:rPr>
                <w:rFonts w:ascii="Times New Roman" w:eastAsia="Times New Roman" w:hAnsi="Times New Roman" w:cs="Times New Roman"/>
                <w:sz w:val="24"/>
                <w:szCs w:val="24"/>
                <w:lang w:eastAsia="uk-UA"/>
              </w:rPr>
              <w:t>Прогнозування цілей та інтересів партнера на переговорах, допомога в усвідомленні цілей та інтересів (власних і опонента)</w:t>
            </w:r>
          </w:p>
        </w:tc>
        <w:tc>
          <w:tcPr>
            <w:tcW w:w="948" w:type="dxa"/>
            <w:tcBorders>
              <w:top w:val="single" w:sz="6" w:space="0" w:color="000000"/>
              <w:left w:val="single" w:sz="6" w:space="0" w:color="000000"/>
              <w:bottom w:val="single" w:sz="6" w:space="0" w:color="000000"/>
              <w:right w:val="single" w:sz="6" w:space="0" w:color="000000"/>
            </w:tcBorders>
            <w:hideMark/>
          </w:tcPr>
          <w:p w:rsidR="001651DE" w:rsidRPr="001651DE" w:rsidRDefault="001651DE" w:rsidP="001651DE">
            <w:pPr>
              <w:spacing w:before="150" w:after="150" w:line="240" w:lineRule="auto"/>
              <w:jc w:val="center"/>
              <w:rPr>
                <w:rFonts w:ascii="Times New Roman" w:eastAsia="Times New Roman" w:hAnsi="Times New Roman" w:cs="Times New Roman"/>
                <w:sz w:val="24"/>
                <w:szCs w:val="24"/>
                <w:lang w:eastAsia="uk-UA"/>
              </w:rPr>
            </w:pPr>
            <w:r w:rsidRPr="001651DE">
              <w:rPr>
                <w:rFonts w:ascii="Times New Roman" w:eastAsia="Times New Roman" w:hAnsi="Times New Roman" w:cs="Times New Roman"/>
                <w:sz w:val="24"/>
                <w:szCs w:val="24"/>
                <w:lang w:eastAsia="uk-UA"/>
              </w:rPr>
              <w:t>і</w:t>
            </w:r>
          </w:p>
        </w:tc>
        <w:tc>
          <w:tcPr>
            <w:tcW w:w="1824" w:type="dxa"/>
            <w:tcBorders>
              <w:top w:val="single" w:sz="6" w:space="0" w:color="000000"/>
              <w:left w:val="single" w:sz="6" w:space="0" w:color="000000"/>
              <w:bottom w:val="single" w:sz="6" w:space="0" w:color="000000"/>
              <w:right w:val="single" w:sz="6" w:space="0" w:color="000000"/>
            </w:tcBorders>
            <w:hideMark/>
          </w:tcPr>
          <w:p w:rsidR="001651DE" w:rsidRPr="001651DE" w:rsidRDefault="001651DE" w:rsidP="001651DE">
            <w:pPr>
              <w:spacing w:before="150" w:after="150" w:line="240" w:lineRule="auto"/>
              <w:jc w:val="center"/>
              <w:rPr>
                <w:rFonts w:ascii="Times New Roman" w:eastAsia="Times New Roman" w:hAnsi="Times New Roman" w:cs="Times New Roman"/>
                <w:sz w:val="24"/>
                <w:szCs w:val="24"/>
                <w:lang w:eastAsia="uk-UA"/>
              </w:rPr>
            </w:pPr>
            <w:r w:rsidRPr="001651DE">
              <w:rPr>
                <w:rFonts w:ascii="Times New Roman" w:eastAsia="Times New Roman" w:hAnsi="Times New Roman" w:cs="Times New Roman"/>
                <w:sz w:val="24"/>
                <w:szCs w:val="24"/>
                <w:lang w:eastAsia="uk-UA"/>
              </w:rPr>
              <w:t>60 - 90 (за потреби)</w:t>
            </w:r>
          </w:p>
        </w:tc>
      </w:tr>
      <w:tr w:rsidR="001651DE" w:rsidRPr="001651DE" w:rsidTr="001651DE">
        <w:tc>
          <w:tcPr>
            <w:tcW w:w="564" w:type="dxa"/>
            <w:tcBorders>
              <w:top w:val="single" w:sz="6" w:space="0" w:color="000000"/>
              <w:left w:val="single" w:sz="6" w:space="0" w:color="000000"/>
              <w:bottom w:val="single" w:sz="6" w:space="0" w:color="000000"/>
              <w:right w:val="single" w:sz="6" w:space="0" w:color="000000"/>
            </w:tcBorders>
            <w:hideMark/>
          </w:tcPr>
          <w:p w:rsidR="001651DE" w:rsidRPr="001651DE" w:rsidRDefault="001651DE" w:rsidP="001651DE">
            <w:pPr>
              <w:spacing w:before="150" w:after="150" w:line="240" w:lineRule="auto"/>
              <w:jc w:val="center"/>
              <w:rPr>
                <w:rFonts w:ascii="Times New Roman" w:eastAsia="Times New Roman" w:hAnsi="Times New Roman" w:cs="Times New Roman"/>
                <w:sz w:val="24"/>
                <w:szCs w:val="24"/>
                <w:lang w:eastAsia="uk-UA"/>
              </w:rPr>
            </w:pPr>
            <w:r w:rsidRPr="001651DE">
              <w:rPr>
                <w:rFonts w:ascii="Times New Roman" w:eastAsia="Times New Roman" w:hAnsi="Times New Roman" w:cs="Times New Roman"/>
                <w:sz w:val="24"/>
                <w:szCs w:val="24"/>
                <w:lang w:eastAsia="uk-UA"/>
              </w:rPr>
              <w:t>2.6</w:t>
            </w:r>
          </w:p>
        </w:tc>
        <w:tc>
          <w:tcPr>
            <w:tcW w:w="3936" w:type="dxa"/>
            <w:tcBorders>
              <w:top w:val="single" w:sz="6" w:space="0" w:color="000000"/>
              <w:left w:val="single" w:sz="6" w:space="0" w:color="000000"/>
              <w:bottom w:val="single" w:sz="6" w:space="0" w:color="000000"/>
              <w:right w:val="single" w:sz="6" w:space="0" w:color="000000"/>
            </w:tcBorders>
            <w:hideMark/>
          </w:tcPr>
          <w:p w:rsidR="001651DE" w:rsidRPr="001651DE" w:rsidRDefault="001651DE" w:rsidP="001651DE">
            <w:pPr>
              <w:spacing w:before="150" w:after="150" w:line="240" w:lineRule="auto"/>
              <w:rPr>
                <w:rFonts w:ascii="Times New Roman" w:eastAsia="Times New Roman" w:hAnsi="Times New Roman" w:cs="Times New Roman"/>
                <w:sz w:val="24"/>
                <w:szCs w:val="24"/>
                <w:lang w:eastAsia="uk-UA"/>
              </w:rPr>
            </w:pPr>
            <w:r w:rsidRPr="001651DE">
              <w:rPr>
                <w:rFonts w:ascii="Times New Roman" w:eastAsia="Times New Roman" w:hAnsi="Times New Roman" w:cs="Times New Roman"/>
                <w:sz w:val="24"/>
                <w:szCs w:val="24"/>
                <w:lang w:eastAsia="uk-UA"/>
              </w:rPr>
              <w:t>Запобігання поновленню конфлікту/спору</w:t>
            </w:r>
          </w:p>
        </w:tc>
        <w:tc>
          <w:tcPr>
            <w:tcW w:w="948" w:type="dxa"/>
            <w:tcBorders>
              <w:top w:val="single" w:sz="6" w:space="0" w:color="000000"/>
              <w:left w:val="single" w:sz="6" w:space="0" w:color="000000"/>
              <w:bottom w:val="single" w:sz="6" w:space="0" w:color="000000"/>
              <w:right w:val="single" w:sz="6" w:space="0" w:color="000000"/>
            </w:tcBorders>
            <w:hideMark/>
          </w:tcPr>
          <w:p w:rsidR="001651DE" w:rsidRPr="001651DE" w:rsidRDefault="001651DE" w:rsidP="001651DE">
            <w:pPr>
              <w:spacing w:before="150" w:after="150" w:line="240" w:lineRule="auto"/>
              <w:jc w:val="center"/>
              <w:rPr>
                <w:rFonts w:ascii="Times New Roman" w:eastAsia="Times New Roman" w:hAnsi="Times New Roman" w:cs="Times New Roman"/>
                <w:sz w:val="24"/>
                <w:szCs w:val="24"/>
                <w:lang w:eastAsia="uk-UA"/>
              </w:rPr>
            </w:pPr>
            <w:r w:rsidRPr="001651DE">
              <w:rPr>
                <w:rFonts w:ascii="Times New Roman" w:eastAsia="Times New Roman" w:hAnsi="Times New Roman" w:cs="Times New Roman"/>
                <w:sz w:val="24"/>
                <w:szCs w:val="24"/>
                <w:lang w:eastAsia="uk-UA"/>
              </w:rPr>
              <w:t>і</w:t>
            </w:r>
          </w:p>
        </w:tc>
        <w:tc>
          <w:tcPr>
            <w:tcW w:w="1824" w:type="dxa"/>
            <w:tcBorders>
              <w:top w:val="single" w:sz="6" w:space="0" w:color="000000"/>
              <w:left w:val="single" w:sz="6" w:space="0" w:color="000000"/>
              <w:bottom w:val="single" w:sz="6" w:space="0" w:color="000000"/>
              <w:right w:val="single" w:sz="6" w:space="0" w:color="000000"/>
            </w:tcBorders>
            <w:hideMark/>
          </w:tcPr>
          <w:p w:rsidR="001651DE" w:rsidRPr="001651DE" w:rsidRDefault="001651DE" w:rsidP="001651DE">
            <w:pPr>
              <w:spacing w:before="150" w:after="150" w:line="240" w:lineRule="auto"/>
              <w:jc w:val="center"/>
              <w:rPr>
                <w:rFonts w:ascii="Times New Roman" w:eastAsia="Times New Roman" w:hAnsi="Times New Roman" w:cs="Times New Roman"/>
                <w:sz w:val="24"/>
                <w:szCs w:val="24"/>
                <w:lang w:eastAsia="uk-UA"/>
              </w:rPr>
            </w:pPr>
            <w:r w:rsidRPr="001651DE">
              <w:rPr>
                <w:rFonts w:ascii="Times New Roman" w:eastAsia="Times New Roman" w:hAnsi="Times New Roman" w:cs="Times New Roman"/>
                <w:sz w:val="24"/>
                <w:szCs w:val="24"/>
                <w:lang w:eastAsia="uk-UA"/>
              </w:rPr>
              <w:t>120 - 180</w:t>
            </w:r>
          </w:p>
        </w:tc>
      </w:tr>
      <w:tr w:rsidR="001651DE" w:rsidRPr="001651DE" w:rsidTr="001651DE">
        <w:tc>
          <w:tcPr>
            <w:tcW w:w="564" w:type="dxa"/>
            <w:tcBorders>
              <w:top w:val="single" w:sz="6" w:space="0" w:color="000000"/>
              <w:left w:val="single" w:sz="6" w:space="0" w:color="000000"/>
              <w:bottom w:val="single" w:sz="6" w:space="0" w:color="000000"/>
              <w:right w:val="single" w:sz="6" w:space="0" w:color="000000"/>
            </w:tcBorders>
            <w:hideMark/>
          </w:tcPr>
          <w:p w:rsidR="001651DE" w:rsidRPr="001651DE" w:rsidRDefault="001651DE" w:rsidP="001651DE">
            <w:pPr>
              <w:spacing w:before="150" w:after="150" w:line="240" w:lineRule="auto"/>
              <w:jc w:val="center"/>
              <w:rPr>
                <w:rFonts w:ascii="Times New Roman" w:eastAsia="Times New Roman" w:hAnsi="Times New Roman" w:cs="Times New Roman"/>
                <w:sz w:val="24"/>
                <w:szCs w:val="24"/>
                <w:lang w:eastAsia="uk-UA"/>
              </w:rPr>
            </w:pPr>
            <w:r w:rsidRPr="001651DE">
              <w:rPr>
                <w:rFonts w:ascii="Times New Roman" w:eastAsia="Times New Roman" w:hAnsi="Times New Roman" w:cs="Times New Roman"/>
                <w:sz w:val="24"/>
                <w:szCs w:val="24"/>
                <w:lang w:eastAsia="uk-UA"/>
              </w:rPr>
              <w:t>2.7</w:t>
            </w:r>
          </w:p>
        </w:tc>
        <w:tc>
          <w:tcPr>
            <w:tcW w:w="3936" w:type="dxa"/>
            <w:tcBorders>
              <w:top w:val="single" w:sz="6" w:space="0" w:color="000000"/>
              <w:left w:val="single" w:sz="6" w:space="0" w:color="000000"/>
              <w:bottom w:val="single" w:sz="6" w:space="0" w:color="000000"/>
              <w:right w:val="single" w:sz="6" w:space="0" w:color="000000"/>
            </w:tcBorders>
            <w:hideMark/>
          </w:tcPr>
          <w:p w:rsidR="001651DE" w:rsidRPr="001651DE" w:rsidRDefault="001651DE" w:rsidP="001651DE">
            <w:pPr>
              <w:spacing w:before="150" w:after="150" w:line="240" w:lineRule="auto"/>
              <w:rPr>
                <w:rFonts w:ascii="Times New Roman" w:eastAsia="Times New Roman" w:hAnsi="Times New Roman" w:cs="Times New Roman"/>
                <w:sz w:val="24"/>
                <w:szCs w:val="24"/>
                <w:lang w:eastAsia="uk-UA"/>
              </w:rPr>
            </w:pPr>
            <w:r w:rsidRPr="001651DE">
              <w:rPr>
                <w:rFonts w:ascii="Times New Roman" w:eastAsia="Times New Roman" w:hAnsi="Times New Roman" w:cs="Times New Roman"/>
                <w:sz w:val="24"/>
                <w:szCs w:val="24"/>
                <w:lang w:eastAsia="uk-UA"/>
              </w:rPr>
              <w:t>Аналіз результатів і підсумків переговорів. Пояснення сутності досягнутого результату отримувачу соціальної послуги за потреби</w:t>
            </w:r>
          </w:p>
        </w:tc>
        <w:tc>
          <w:tcPr>
            <w:tcW w:w="948" w:type="dxa"/>
            <w:tcBorders>
              <w:top w:val="single" w:sz="6" w:space="0" w:color="000000"/>
              <w:left w:val="single" w:sz="6" w:space="0" w:color="000000"/>
              <w:bottom w:val="single" w:sz="6" w:space="0" w:color="000000"/>
              <w:right w:val="single" w:sz="6" w:space="0" w:color="000000"/>
            </w:tcBorders>
            <w:hideMark/>
          </w:tcPr>
          <w:p w:rsidR="001651DE" w:rsidRPr="001651DE" w:rsidRDefault="001651DE" w:rsidP="001651DE">
            <w:pPr>
              <w:spacing w:before="150" w:after="150" w:line="240" w:lineRule="auto"/>
              <w:jc w:val="center"/>
              <w:rPr>
                <w:rFonts w:ascii="Times New Roman" w:eastAsia="Times New Roman" w:hAnsi="Times New Roman" w:cs="Times New Roman"/>
                <w:sz w:val="24"/>
                <w:szCs w:val="24"/>
                <w:lang w:eastAsia="uk-UA"/>
              </w:rPr>
            </w:pPr>
            <w:r w:rsidRPr="001651DE">
              <w:rPr>
                <w:rFonts w:ascii="Times New Roman" w:eastAsia="Times New Roman" w:hAnsi="Times New Roman" w:cs="Times New Roman"/>
                <w:sz w:val="24"/>
                <w:szCs w:val="24"/>
                <w:lang w:eastAsia="uk-UA"/>
              </w:rPr>
              <w:t>і / гр.</w:t>
            </w:r>
          </w:p>
        </w:tc>
        <w:tc>
          <w:tcPr>
            <w:tcW w:w="1824" w:type="dxa"/>
            <w:tcBorders>
              <w:top w:val="single" w:sz="6" w:space="0" w:color="000000"/>
              <w:left w:val="single" w:sz="6" w:space="0" w:color="000000"/>
              <w:bottom w:val="single" w:sz="6" w:space="0" w:color="000000"/>
              <w:right w:val="single" w:sz="6" w:space="0" w:color="000000"/>
            </w:tcBorders>
            <w:hideMark/>
          </w:tcPr>
          <w:p w:rsidR="001651DE" w:rsidRPr="001651DE" w:rsidRDefault="001651DE" w:rsidP="001651DE">
            <w:pPr>
              <w:spacing w:before="150" w:after="150" w:line="240" w:lineRule="auto"/>
              <w:jc w:val="center"/>
              <w:rPr>
                <w:rFonts w:ascii="Times New Roman" w:eastAsia="Times New Roman" w:hAnsi="Times New Roman" w:cs="Times New Roman"/>
                <w:sz w:val="24"/>
                <w:szCs w:val="24"/>
                <w:lang w:eastAsia="uk-UA"/>
              </w:rPr>
            </w:pPr>
            <w:r w:rsidRPr="001651DE">
              <w:rPr>
                <w:rFonts w:ascii="Times New Roman" w:eastAsia="Times New Roman" w:hAnsi="Times New Roman" w:cs="Times New Roman"/>
                <w:sz w:val="24"/>
                <w:szCs w:val="24"/>
                <w:lang w:eastAsia="uk-UA"/>
              </w:rPr>
              <w:t>120 - 180</w:t>
            </w:r>
          </w:p>
        </w:tc>
      </w:tr>
      <w:tr w:rsidR="001651DE" w:rsidRPr="001651DE" w:rsidTr="001651DE">
        <w:tc>
          <w:tcPr>
            <w:tcW w:w="564" w:type="dxa"/>
            <w:tcBorders>
              <w:top w:val="single" w:sz="6" w:space="0" w:color="000000"/>
              <w:left w:val="single" w:sz="6" w:space="0" w:color="000000"/>
              <w:bottom w:val="single" w:sz="6" w:space="0" w:color="000000"/>
              <w:right w:val="single" w:sz="6" w:space="0" w:color="000000"/>
            </w:tcBorders>
            <w:hideMark/>
          </w:tcPr>
          <w:p w:rsidR="001651DE" w:rsidRPr="001651DE" w:rsidRDefault="001651DE" w:rsidP="001651DE">
            <w:pPr>
              <w:spacing w:before="150" w:after="150" w:line="240" w:lineRule="auto"/>
              <w:jc w:val="center"/>
              <w:rPr>
                <w:rFonts w:ascii="Times New Roman" w:eastAsia="Times New Roman" w:hAnsi="Times New Roman" w:cs="Times New Roman"/>
                <w:sz w:val="24"/>
                <w:szCs w:val="24"/>
                <w:lang w:eastAsia="uk-UA"/>
              </w:rPr>
            </w:pPr>
            <w:r w:rsidRPr="001651DE">
              <w:rPr>
                <w:rFonts w:ascii="Times New Roman" w:eastAsia="Times New Roman" w:hAnsi="Times New Roman" w:cs="Times New Roman"/>
                <w:b/>
                <w:bCs/>
                <w:sz w:val="24"/>
                <w:szCs w:val="24"/>
                <w:lang w:eastAsia="uk-UA"/>
              </w:rPr>
              <w:t>3</w:t>
            </w:r>
          </w:p>
        </w:tc>
        <w:tc>
          <w:tcPr>
            <w:tcW w:w="3936" w:type="dxa"/>
            <w:tcBorders>
              <w:top w:val="single" w:sz="6" w:space="0" w:color="000000"/>
              <w:left w:val="single" w:sz="6" w:space="0" w:color="000000"/>
              <w:bottom w:val="single" w:sz="6" w:space="0" w:color="000000"/>
              <w:right w:val="single" w:sz="6" w:space="0" w:color="000000"/>
            </w:tcBorders>
            <w:hideMark/>
          </w:tcPr>
          <w:p w:rsidR="001651DE" w:rsidRPr="001651DE" w:rsidRDefault="001651DE" w:rsidP="001651DE">
            <w:pPr>
              <w:spacing w:before="150" w:after="150" w:line="240" w:lineRule="auto"/>
              <w:rPr>
                <w:rFonts w:ascii="Times New Roman" w:eastAsia="Times New Roman" w:hAnsi="Times New Roman" w:cs="Times New Roman"/>
                <w:sz w:val="24"/>
                <w:szCs w:val="24"/>
                <w:lang w:eastAsia="uk-UA"/>
              </w:rPr>
            </w:pPr>
            <w:r w:rsidRPr="001651DE">
              <w:rPr>
                <w:rFonts w:ascii="Times New Roman" w:eastAsia="Times New Roman" w:hAnsi="Times New Roman" w:cs="Times New Roman"/>
                <w:b/>
                <w:bCs/>
                <w:sz w:val="24"/>
                <w:szCs w:val="24"/>
                <w:lang w:eastAsia="uk-UA"/>
              </w:rPr>
              <w:t>Опрацювання шляхів та умов розв’язання конфлікту</w:t>
            </w:r>
          </w:p>
        </w:tc>
        <w:tc>
          <w:tcPr>
            <w:tcW w:w="948" w:type="dxa"/>
            <w:tcBorders>
              <w:top w:val="single" w:sz="6" w:space="0" w:color="000000"/>
              <w:left w:val="single" w:sz="6" w:space="0" w:color="000000"/>
              <w:bottom w:val="single" w:sz="6" w:space="0" w:color="000000"/>
              <w:right w:val="single" w:sz="6" w:space="0" w:color="000000"/>
            </w:tcBorders>
            <w:hideMark/>
          </w:tcPr>
          <w:p w:rsidR="001651DE" w:rsidRPr="001651DE" w:rsidRDefault="001651DE" w:rsidP="001651DE">
            <w:pPr>
              <w:spacing w:before="150" w:after="150" w:line="240" w:lineRule="auto"/>
              <w:jc w:val="center"/>
              <w:rPr>
                <w:rFonts w:ascii="Times New Roman" w:eastAsia="Times New Roman" w:hAnsi="Times New Roman" w:cs="Times New Roman"/>
                <w:sz w:val="24"/>
                <w:szCs w:val="24"/>
                <w:lang w:eastAsia="uk-UA"/>
              </w:rPr>
            </w:pPr>
          </w:p>
        </w:tc>
        <w:tc>
          <w:tcPr>
            <w:tcW w:w="1824" w:type="dxa"/>
            <w:tcBorders>
              <w:top w:val="single" w:sz="6" w:space="0" w:color="000000"/>
              <w:left w:val="single" w:sz="6" w:space="0" w:color="000000"/>
              <w:bottom w:val="single" w:sz="6" w:space="0" w:color="000000"/>
              <w:right w:val="single" w:sz="6" w:space="0" w:color="000000"/>
            </w:tcBorders>
            <w:hideMark/>
          </w:tcPr>
          <w:p w:rsidR="001651DE" w:rsidRPr="001651DE" w:rsidRDefault="001651DE" w:rsidP="001651DE">
            <w:pPr>
              <w:spacing w:before="150" w:after="150" w:line="240" w:lineRule="auto"/>
              <w:jc w:val="center"/>
              <w:rPr>
                <w:rFonts w:ascii="Times New Roman" w:eastAsia="Times New Roman" w:hAnsi="Times New Roman" w:cs="Times New Roman"/>
                <w:sz w:val="24"/>
                <w:szCs w:val="24"/>
                <w:lang w:eastAsia="uk-UA"/>
              </w:rPr>
            </w:pPr>
          </w:p>
        </w:tc>
      </w:tr>
      <w:tr w:rsidR="001651DE" w:rsidRPr="001651DE" w:rsidTr="001651DE">
        <w:tc>
          <w:tcPr>
            <w:tcW w:w="564" w:type="dxa"/>
            <w:tcBorders>
              <w:top w:val="single" w:sz="6" w:space="0" w:color="000000"/>
              <w:left w:val="single" w:sz="6" w:space="0" w:color="000000"/>
              <w:bottom w:val="single" w:sz="6" w:space="0" w:color="000000"/>
              <w:right w:val="single" w:sz="6" w:space="0" w:color="000000"/>
            </w:tcBorders>
            <w:hideMark/>
          </w:tcPr>
          <w:p w:rsidR="001651DE" w:rsidRPr="001651DE" w:rsidRDefault="001651DE" w:rsidP="001651DE">
            <w:pPr>
              <w:spacing w:before="150" w:after="150" w:line="240" w:lineRule="auto"/>
              <w:jc w:val="center"/>
              <w:rPr>
                <w:rFonts w:ascii="Times New Roman" w:eastAsia="Times New Roman" w:hAnsi="Times New Roman" w:cs="Times New Roman"/>
                <w:sz w:val="24"/>
                <w:szCs w:val="24"/>
                <w:lang w:eastAsia="uk-UA"/>
              </w:rPr>
            </w:pPr>
            <w:r w:rsidRPr="001651DE">
              <w:rPr>
                <w:rFonts w:ascii="Times New Roman" w:eastAsia="Times New Roman" w:hAnsi="Times New Roman" w:cs="Times New Roman"/>
                <w:sz w:val="24"/>
                <w:szCs w:val="24"/>
                <w:lang w:eastAsia="uk-UA"/>
              </w:rPr>
              <w:t>3.1</w:t>
            </w:r>
          </w:p>
        </w:tc>
        <w:tc>
          <w:tcPr>
            <w:tcW w:w="3936" w:type="dxa"/>
            <w:tcBorders>
              <w:top w:val="single" w:sz="6" w:space="0" w:color="000000"/>
              <w:left w:val="single" w:sz="6" w:space="0" w:color="000000"/>
              <w:bottom w:val="single" w:sz="6" w:space="0" w:color="000000"/>
              <w:right w:val="single" w:sz="6" w:space="0" w:color="000000"/>
            </w:tcBorders>
            <w:hideMark/>
          </w:tcPr>
          <w:p w:rsidR="001651DE" w:rsidRPr="001651DE" w:rsidRDefault="001651DE" w:rsidP="001651DE">
            <w:pPr>
              <w:spacing w:before="150" w:after="150" w:line="240" w:lineRule="auto"/>
              <w:rPr>
                <w:rFonts w:ascii="Times New Roman" w:eastAsia="Times New Roman" w:hAnsi="Times New Roman" w:cs="Times New Roman"/>
                <w:sz w:val="24"/>
                <w:szCs w:val="24"/>
                <w:lang w:eastAsia="uk-UA"/>
              </w:rPr>
            </w:pPr>
            <w:r w:rsidRPr="001651DE">
              <w:rPr>
                <w:rFonts w:ascii="Times New Roman" w:eastAsia="Times New Roman" w:hAnsi="Times New Roman" w:cs="Times New Roman"/>
                <w:sz w:val="24"/>
                <w:szCs w:val="24"/>
                <w:lang w:eastAsia="uk-UA"/>
              </w:rPr>
              <w:t>Визначення шляхів урегулювання конфлікту/спору</w:t>
            </w:r>
          </w:p>
        </w:tc>
        <w:tc>
          <w:tcPr>
            <w:tcW w:w="948" w:type="dxa"/>
            <w:tcBorders>
              <w:top w:val="single" w:sz="6" w:space="0" w:color="000000"/>
              <w:left w:val="single" w:sz="6" w:space="0" w:color="000000"/>
              <w:bottom w:val="single" w:sz="6" w:space="0" w:color="000000"/>
              <w:right w:val="single" w:sz="6" w:space="0" w:color="000000"/>
            </w:tcBorders>
            <w:hideMark/>
          </w:tcPr>
          <w:p w:rsidR="001651DE" w:rsidRPr="001651DE" w:rsidRDefault="001651DE" w:rsidP="001651DE">
            <w:pPr>
              <w:spacing w:before="150" w:after="150" w:line="240" w:lineRule="auto"/>
              <w:jc w:val="center"/>
              <w:rPr>
                <w:rFonts w:ascii="Times New Roman" w:eastAsia="Times New Roman" w:hAnsi="Times New Roman" w:cs="Times New Roman"/>
                <w:sz w:val="24"/>
                <w:szCs w:val="24"/>
                <w:lang w:eastAsia="uk-UA"/>
              </w:rPr>
            </w:pPr>
            <w:r w:rsidRPr="001651DE">
              <w:rPr>
                <w:rFonts w:ascii="Times New Roman" w:eastAsia="Times New Roman" w:hAnsi="Times New Roman" w:cs="Times New Roman"/>
                <w:sz w:val="24"/>
                <w:szCs w:val="24"/>
                <w:lang w:eastAsia="uk-UA"/>
              </w:rPr>
              <w:t>і/ гр.</w:t>
            </w:r>
          </w:p>
        </w:tc>
        <w:tc>
          <w:tcPr>
            <w:tcW w:w="1824" w:type="dxa"/>
            <w:tcBorders>
              <w:top w:val="single" w:sz="6" w:space="0" w:color="000000"/>
              <w:left w:val="single" w:sz="6" w:space="0" w:color="000000"/>
              <w:bottom w:val="single" w:sz="6" w:space="0" w:color="000000"/>
              <w:right w:val="single" w:sz="6" w:space="0" w:color="000000"/>
            </w:tcBorders>
            <w:hideMark/>
          </w:tcPr>
          <w:p w:rsidR="001651DE" w:rsidRPr="001651DE" w:rsidRDefault="001651DE" w:rsidP="001651DE">
            <w:pPr>
              <w:spacing w:before="150" w:after="150" w:line="240" w:lineRule="auto"/>
              <w:jc w:val="center"/>
              <w:rPr>
                <w:rFonts w:ascii="Times New Roman" w:eastAsia="Times New Roman" w:hAnsi="Times New Roman" w:cs="Times New Roman"/>
                <w:sz w:val="24"/>
                <w:szCs w:val="24"/>
                <w:lang w:eastAsia="uk-UA"/>
              </w:rPr>
            </w:pPr>
            <w:r w:rsidRPr="001651DE">
              <w:rPr>
                <w:rFonts w:ascii="Times New Roman" w:eastAsia="Times New Roman" w:hAnsi="Times New Roman" w:cs="Times New Roman"/>
                <w:sz w:val="24"/>
                <w:szCs w:val="24"/>
                <w:lang w:eastAsia="uk-UA"/>
              </w:rPr>
              <w:t>120 - 180</w:t>
            </w:r>
          </w:p>
        </w:tc>
      </w:tr>
      <w:tr w:rsidR="001651DE" w:rsidRPr="001651DE" w:rsidTr="001651DE">
        <w:tc>
          <w:tcPr>
            <w:tcW w:w="564" w:type="dxa"/>
            <w:tcBorders>
              <w:top w:val="single" w:sz="6" w:space="0" w:color="000000"/>
              <w:left w:val="single" w:sz="6" w:space="0" w:color="000000"/>
              <w:bottom w:val="single" w:sz="6" w:space="0" w:color="000000"/>
              <w:right w:val="single" w:sz="6" w:space="0" w:color="000000"/>
            </w:tcBorders>
            <w:hideMark/>
          </w:tcPr>
          <w:p w:rsidR="001651DE" w:rsidRPr="001651DE" w:rsidRDefault="001651DE" w:rsidP="001651DE">
            <w:pPr>
              <w:spacing w:before="150" w:after="150" w:line="240" w:lineRule="auto"/>
              <w:jc w:val="center"/>
              <w:rPr>
                <w:rFonts w:ascii="Times New Roman" w:eastAsia="Times New Roman" w:hAnsi="Times New Roman" w:cs="Times New Roman"/>
                <w:sz w:val="24"/>
                <w:szCs w:val="24"/>
                <w:lang w:eastAsia="uk-UA"/>
              </w:rPr>
            </w:pPr>
            <w:r w:rsidRPr="001651DE">
              <w:rPr>
                <w:rFonts w:ascii="Times New Roman" w:eastAsia="Times New Roman" w:hAnsi="Times New Roman" w:cs="Times New Roman"/>
                <w:sz w:val="24"/>
                <w:szCs w:val="24"/>
                <w:lang w:eastAsia="uk-UA"/>
              </w:rPr>
              <w:t>3.2</w:t>
            </w:r>
          </w:p>
        </w:tc>
        <w:tc>
          <w:tcPr>
            <w:tcW w:w="3936" w:type="dxa"/>
            <w:tcBorders>
              <w:top w:val="single" w:sz="6" w:space="0" w:color="000000"/>
              <w:left w:val="single" w:sz="6" w:space="0" w:color="000000"/>
              <w:bottom w:val="single" w:sz="6" w:space="0" w:color="000000"/>
              <w:right w:val="single" w:sz="6" w:space="0" w:color="000000"/>
            </w:tcBorders>
            <w:hideMark/>
          </w:tcPr>
          <w:p w:rsidR="001651DE" w:rsidRPr="001651DE" w:rsidRDefault="001651DE" w:rsidP="001651DE">
            <w:pPr>
              <w:spacing w:before="150" w:after="150" w:line="240" w:lineRule="auto"/>
              <w:rPr>
                <w:rFonts w:ascii="Times New Roman" w:eastAsia="Times New Roman" w:hAnsi="Times New Roman" w:cs="Times New Roman"/>
                <w:sz w:val="24"/>
                <w:szCs w:val="24"/>
                <w:lang w:eastAsia="uk-UA"/>
              </w:rPr>
            </w:pPr>
            <w:r w:rsidRPr="001651DE">
              <w:rPr>
                <w:rFonts w:ascii="Times New Roman" w:eastAsia="Times New Roman" w:hAnsi="Times New Roman" w:cs="Times New Roman"/>
                <w:sz w:val="24"/>
                <w:szCs w:val="24"/>
                <w:lang w:eastAsia="uk-UA"/>
              </w:rPr>
              <w:t>Сприяння поверненню отримувача(</w:t>
            </w:r>
            <w:proofErr w:type="spellStart"/>
            <w:r w:rsidRPr="001651DE">
              <w:rPr>
                <w:rFonts w:ascii="Times New Roman" w:eastAsia="Times New Roman" w:hAnsi="Times New Roman" w:cs="Times New Roman"/>
                <w:sz w:val="24"/>
                <w:szCs w:val="24"/>
                <w:lang w:eastAsia="uk-UA"/>
              </w:rPr>
              <w:t>чів</w:t>
            </w:r>
            <w:proofErr w:type="spellEnd"/>
            <w:r w:rsidRPr="001651DE">
              <w:rPr>
                <w:rFonts w:ascii="Times New Roman" w:eastAsia="Times New Roman" w:hAnsi="Times New Roman" w:cs="Times New Roman"/>
                <w:sz w:val="24"/>
                <w:szCs w:val="24"/>
                <w:lang w:eastAsia="uk-UA"/>
              </w:rPr>
              <w:t>) соціальної послуги до місця постійного проживання</w:t>
            </w:r>
          </w:p>
        </w:tc>
        <w:tc>
          <w:tcPr>
            <w:tcW w:w="948" w:type="dxa"/>
            <w:tcBorders>
              <w:top w:val="single" w:sz="6" w:space="0" w:color="000000"/>
              <w:left w:val="single" w:sz="6" w:space="0" w:color="000000"/>
              <w:bottom w:val="single" w:sz="6" w:space="0" w:color="000000"/>
              <w:right w:val="single" w:sz="6" w:space="0" w:color="000000"/>
            </w:tcBorders>
            <w:hideMark/>
          </w:tcPr>
          <w:p w:rsidR="001651DE" w:rsidRPr="001651DE" w:rsidRDefault="001651DE" w:rsidP="001651DE">
            <w:pPr>
              <w:spacing w:before="150" w:after="150" w:line="240" w:lineRule="auto"/>
              <w:jc w:val="center"/>
              <w:rPr>
                <w:rFonts w:ascii="Times New Roman" w:eastAsia="Times New Roman" w:hAnsi="Times New Roman" w:cs="Times New Roman"/>
                <w:sz w:val="24"/>
                <w:szCs w:val="24"/>
                <w:lang w:eastAsia="uk-UA"/>
              </w:rPr>
            </w:pPr>
            <w:r w:rsidRPr="001651DE">
              <w:rPr>
                <w:rFonts w:ascii="Times New Roman" w:eastAsia="Times New Roman" w:hAnsi="Times New Roman" w:cs="Times New Roman"/>
                <w:sz w:val="24"/>
                <w:szCs w:val="24"/>
                <w:lang w:eastAsia="uk-UA"/>
              </w:rPr>
              <w:t>і / гр.</w:t>
            </w:r>
          </w:p>
        </w:tc>
        <w:tc>
          <w:tcPr>
            <w:tcW w:w="1824" w:type="dxa"/>
            <w:tcBorders>
              <w:top w:val="single" w:sz="6" w:space="0" w:color="000000"/>
              <w:left w:val="single" w:sz="6" w:space="0" w:color="000000"/>
              <w:bottom w:val="single" w:sz="6" w:space="0" w:color="000000"/>
              <w:right w:val="single" w:sz="6" w:space="0" w:color="000000"/>
            </w:tcBorders>
            <w:hideMark/>
          </w:tcPr>
          <w:p w:rsidR="001651DE" w:rsidRPr="001651DE" w:rsidRDefault="001651DE" w:rsidP="001651DE">
            <w:pPr>
              <w:spacing w:before="150" w:after="150" w:line="240" w:lineRule="auto"/>
              <w:jc w:val="center"/>
              <w:rPr>
                <w:rFonts w:ascii="Times New Roman" w:eastAsia="Times New Roman" w:hAnsi="Times New Roman" w:cs="Times New Roman"/>
                <w:sz w:val="24"/>
                <w:szCs w:val="24"/>
                <w:lang w:eastAsia="uk-UA"/>
              </w:rPr>
            </w:pPr>
            <w:r w:rsidRPr="001651DE">
              <w:rPr>
                <w:rFonts w:ascii="Times New Roman" w:eastAsia="Times New Roman" w:hAnsi="Times New Roman" w:cs="Times New Roman"/>
                <w:sz w:val="24"/>
                <w:szCs w:val="24"/>
                <w:lang w:eastAsia="uk-UA"/>
              </w:rPr>
              <w:t>60 - 120</w:t>
            </w:r>
          </w:p>
        </w:tc>
      </w:tr>
      <w:tr w:rsidR="001651DE" w:rsidRPr="001651DE" w:rsidTr="001651DE">
        <w:tc>
          <w:tcPr>
            <w:tcW w:w="564" w:type="dxa"/>
            <w:tcBorders>
              <w:top w:val="single" w:sz="6" w:space="0" w:color="000000"/>
              <w:left w:val="single" w:sz="6" w:space="0" w:color="000000"/>
              <w:bottom w:val="single" w:sz="6" w:space="0" w:color="000000"/>
              <w:right w:val="single" w:sz="6" w:space="0" w:color="000000"/>
            </w:tcBorders>
            <w:hideMark/>
          </w:tcPr>
          <w:p w:rsidR="001651DE" w:rsidRPr="001651DE" w:rsidRDefault="001651DE" w:rsidP="001651DE">
            <w:pPr>
              <w:spacing w:before="150" w:after="150" w:line="240" w:lineRule="auto"/>
              <w:jc w:val="center"/>
              <w:rPr>
                <w:rFonts w:ascii="Times New Roman" w:eastAsia="Times New Roman" w:hAnsi="Times New Roman" w:cs="Times New Roman"/>
                <w:sz w:val="24"/>
                <w:szCs w:val="24"/>
                <w:lang w:eastAsia="uk-UA"/>
              </w:rPr>
            </w:pPr>
            <w:r w:rsidRPr="001651DE">
              <w:rPr>
                <w:rFonts w:ascii="Times New Roman" w:eastAsia="Times New Roman" w:hAnsi="Times New Roman" w:cs="Times New Roman"/>
                <w:sz w:val="24"/>
                <w:szCs w:val="24"/>
                <w:lang w:eastAsia="uk-UA"/>
              </w:rPr>
              <w:t>3.3</w:t>
            </w:r>
          </w:p>
        </w:tc>
        <w:tc>
          <w:tcPr>
            <w:tcW w:w="3936" w:type="dxa"/>
            <w:tcBorders>
              <w:top w:val="single" w:sz="6" w:space="0" w:color="000000"/>
              <w:left w:val="single" w:sz="6" w:space="0" w:color="000000"/>
              <w:bottom w:val="single" w:sz="6" w:space="0" w:color="000000"/>
              <w:right w:val="single" w:sz="6" w:space="0" w:color="000000"/>
            </w:tcBorders>
            <w:hideMark/>
          </w:tcPr>
          <w:p w:rsidR="001651DE" w:rsidRPr="001651DE" w:rsidRDefault="001651DE" w:rsidP="001651DE">
            <w:pPr>
              <w:spacing w:before="150" w:after="150" w:line="240" w:lineRule="auto"/>
              <w:rPr>
                <w:rFonts w:ascii="Times New Roman" w:eastAsia="Times New Roman" w:hAnsi="Times New Roman" w:cs="Times New Roman"/>
                <w:sz w:val="24"/>
                <w:szCs w:val="24"/>
                <w:lang w:eastAsia="uk-UA"/>
              </w:rPr>
            </w:pPr>
            <w:r w:rsidRPr="001651DE">
              <w:rPr>
                <w:rFonts w:ascii="Times New Roman" w:eastAsia="Times New Roman" w:hAnsi="Times New Roman" w:cs="Times New Roman"/>
                <w:sz w:val="24"/>
                <w:szCs w:val="24"/>
                <w:lang w:eastAsia="uk-UA"/>
              </w:rPr>
              <w:t xml:space="preserve">Підтримка близьких родичів отримувача соціальної послуги та його найближчого </w:t>
            </w:r>
            <w:r w:rsidRPr="001651DE">
              <w:rPr>
                <w:rFonts w:ascii="Times New Roman" w:eastAsia="Times New Roman" w:hAnsi="Times New Roman" w:cs="Times New Roman"/>
                <w:sz w:val="24"/>
                <w:szCs w:val="24"/>
                <w:lang w:eastAsia="uk-UA"/>
              </w:rPr>
              <w:lastRenderedPageBreak/>
              <w:t>соціального оточення</w:t>
            </w:r>
          </w:p>
        </w:tc>
        <w:tc>
          <w:tcPr>
            <w:tcW w:w="948" w:type="dxa"/>
            <w:tcBorders>
              <w:top w:val="single" w:sz="6" w:space="0" w:color="000000"/>
              <w:left w:val="single" w:sz="6" w:space="0" w:color="000000"/>
              <w:bottom w:val="single" w:sz="6" w:space="0" w:color="000000"/>
              <w:right w:val="single" w:sz="6" w:space="0" w:color="000000"/>
            </w:tcBorders>
            <w:hideMark/>
          </w:tcPr>
          <w:p w:rsidR="001651DE" w:rsidRPr="001651DE" w:rsidRDefault="001651DE" w:rsidP="001651DE">
            <w:pPr>
              <w:spacing w:before="150" w:after="150" w:line="240" w:lineRule="auto"/>
              <w:jc w:val="center"/>
              <w:rPr>
                <w:rFonts w:ascii="Times New Roman" w:eastAsia="Times New Roman" w:hAnsi="Times New Roman" w:cs="Times New Roman"/>
                <w:sz w:val="24"/>
                <w:szCs w:val="24"/>
                <w:lang w:eastAsia="uk-UA"/>
              </w:rPr>
            </w:pPr>
            <w:r w:rsidRPr="001651DE">
              <w:rPr>
                <w:rFonts w:ascii="Times New Roman" w:eastAsia="Times New Roman" w:hAnsi="Times New Roman" w:cs="Times New Roman"/>
                <w:sz w:val="24"/>
                <w:szCs w:val="24"/>
                <w:lang w:eastAsia="uk-UA"/>
              </w:rPr>
              <w:lastRenderedPageBreak/>
              <w:t>гр.</w:t>
            </w:r>
          </w:p>
        </w:tc>
        <w:tc>
          <w:tcPr>
            <w:tcW w:w="1824" w:type="dxa"/>
            <w:tcBorders>
              <w:top w:val="single" w:sz="6" w:space="0" w:color="000000"/>
              <w:left w:val="single" w:sz="6" w:space="0" w:color="000000"/>
              <w:bottom w:val="single" w:sz="6" w:space="0" w:color="000000"/>
              <w:right w:val="single" w:sz="6" w:space="0" w:color="000000"/>
            </w:tcBorders>
            <w:hideMark/>
          </w:tcPr>
          <w:p w:rsidR="001651DE" w:rsidRPr="001651DE" w:rsidRDefault="001651DE" w:rsidP="001651DE">
            <w:pPr>
              <w:spacing w:before="150" w:after="150" w:line="240" w:lineRule="auto"/>
              <w:jc w:val="center"/>
              <w:rPr>
                <w:rFonts w:ascii="Times New Roman" w:eastAsia="Times New Roman" w:hAnsi="Times New Roman" w:cs="Times New Roman"/>
                <w:sz w:val="24"/>
                <w:szCs w:val="24"/>
                <w:lang w:eastAsia="uk-UA"/>
              </w:rPr>
            </w:pPr>
            <w:r w:rsidRPr="001651DE">
              <w:rPr>
                <w:rFonts w:ascii="Times New Roman" w:eastAsia="Times New Roman" w:hAnsi="Times New Roman" w:cs="Times New Roman"/>
                <w:sz w:val="24"/>
                <w:szCs w:val="24"/>
                <w:lang w:eastAsia="uk-UA"/>
              </w:rPr>
              <w:t>120 - 180</w:t>
            </w:r>
          </w:p>
        </w:tc>
      </w:tr>
      <w:tr w:rsidR="001651DE" w:rsidRPr="001651DE" w:rsidTr="001651DE">
        <w:tc>
          <w:tcPr>
            <w:tcW w:w="564" w:type="dxa"/>
            <w:tcBorders>
              <w:top w:val="single" w:sz="6" w:space="0" w:color="000000"/>
              <w:left w:val="single" w:sz="6" w:space="0" w:color="000000"/>
              <w:bottom w:val="single" w:sz="6" w:space="0" w:color="000000"/>
              <w:right w:val="single" w:sz="6" w:space="0" w:color="000000"/>
            </w:tcBorders>
            <w:hideMark/>
          </w:tcPr>
          <w:p w:rsidR="001651DE" w:rsidRPr="001651DE" w:rsidRDefault="001651DE" w:rsidP="001651DE">
            <w:pPr>
              <w:spacing w:before="150" w:after="150" w:line="240" w:lineRule="auto"/>
              <w:jc w:val="center"/>
              <w:rPr>
                <w:rFonts w:ascii="Times New Roman" w:eastAsia="Times New Roman" w:hAnsi="Times New Roman" w:cs="Times New Roman"/>
                <w:sz w:val="24"/>
                <w:szCs w:val="24"/>
                <w:lang w:eastAsia="uk-UA"/>
              </w:rPr>
            </w:pPr>
            <w:r w:rsidRPr="001651DE">
              <w:rPr>
                <w:rFonts w:ascii="Times New Roman" w:eastAsia="Times New Roman" w:hAnsi="Times New Roman" w:cs="Times New Roman"/>
                <w:sz w:val="24"/>
                <w:szCs w:val="24"/>
                <w:lang w:eastAsia="uk-UA"/>
              </w:rPr>
              <w:lastRenderedPageBreak/>
              <w:t>3.4</w:t>
            </w:r>
          </w:p>
        </w:tc>
        <w:tc>
          <w:tcPr>
            <w:tcW w:w="3936" w:type="dxa"/>
            <w:tcBorders>
              <w:top w:val="single" w:sz="6" w:space="0" w:color="000000"/>
              <w:left w:val="single" w:sz="6" w:space="0" w:color="000000"/>
              <w:bottom w:val="single" w:sz="6" w:space="0" w:color="000000"/>
              <w:right w:val="single" w:sz="6" w:space="0" w:color="000000"/>
            </w:tcBorders>
            <w:hideMark/>
          </w:tcPr>
          <w:p w:rsidR="001651DE" w:rsidRPr="001651DE" w:rsidRDefault="001651DE" w:rsidP="001651DE">
            <w:pPr>
              <w:spacing w:before="150" w:after="150" w:line="240" w:lineRule="auto"/>
              <w:rPr>
                <w:rFonts w:ascii="Times New Roman" w:eastAsia="Times New Roman" w:hAnsi="Times New Roman" w:cs="Times New Roman"/>
                <w:sz w:val="24"/>
                <w:szCs w:val="24"/>
                <w:lang w:eastAsia="uk-UA"/>
              </w:rPr>
            </w:pPr>
            <w:r w:rsidRPr="001651DE">
              <w:rPr>
                <w:rFonts w:ascii="Times New Roman" w:eastAsia="Times New Roman" w:hAnsi="Times New Roman" w:cs="Times New Roman"/>
                <w:sz w:val="24"/>
                <w:szCs w:val="24"/>
                <w:lang w:eastAsia="uk-UA"/>
              </w:rPr>
              <w:t>Формування здатності особи/сім’ї самостійно долати свої труднощі, звертатись по допомогу у складних ситуаціях</w:t>
            </w:r>
          </w:p>
        </w:tc>
        <w:tc>
          <w:tcPr>
            <w:tcW w:w="948" w:type="dxa"/>
            <w:tcBorders>
              <w:top w:val="single" w:sz="6" w:space="0" w:color="000000"/>
              <w:left w:val="single" w:sz="6" w:space="0" w:color="000000"/>
              <w:bottom w:val="single" w:sz="6" w:space="0" w:color="000000"/>
              <w:right w:val="single" w:sz="6" w:space="0" w:color="000000"/>
            </w:tcBorders>
            <w:hideMark/>
          </w:tcPr>
          <w:p w:rsidR="001651DE" w:rsidRPr="001651DE" w:rsidRDefault="001651DE" w:rsidP="001651DE">
            <w:pPr>
              <w:spacing w:before="150" w:after="150" w:line="240" w:lineRule="auto"/>
              <w:jc w:val="center"/>
              <w:rPr>
                <w:rFonts w:ascii="Times New Roman" w:eastAsia="Times New Roman" w:hAnsi="Times New Roman" w:cs="Times New Roman"/>
                <w:sz w:val="24"/>
                <w:szCs w:val="24"/>
                <w:lang w:eastAsia="uk-UA"/>
              </w:rPr>
            </w:pPr>
            <w:r w:rsidRPr="001651DE">
              <w:rPr>
                <w:rFonts w:ascii="Times New Roman" w:eastAsia="Times New Roman" w:hAnsi="Times New Roman" w:cs="Times New Roman"/>
                <w:sz w:val="24"/>
                <w:szCs w:val="24"/>
                <w:lang w:eastAsia="uk-UA"/>
              </w:rPr>
              <w:t>і / гр.</w:t>
            </w:r>
          </w:p>
        </w:tc>
        <w:tc>
          <w:tcPr>
            <w:tcW w:w="1824" w:type="dxa"/>
            <w:tcBorders>
              <w:top w:val="single" w:sz="6" w:space="0" w:color="000000"/>
              <w:left w:val="single" w:sz="6" w:space="0" w:color="000000"/>
              <w:bottom w:val="single" w:sz="6" w:space="0" w:color="000000"/>
              <w:right w:val="single" w:sz="6" w:space="0" w:color="000000"/>
            </w:tcBorders>
            <w:hideMark/>
          </w:tcPr>
          <w:p w:rsidR="001651DE" w:rsidRPr="001651DE" w:rsidRDefault="001651DE" w:rsidP="001651DE">
            <w:pPr>
              <w:spacing w:before="150" w:after="150" w:line="240" w:lineRule="auto"/>
              <w:jc w:val="center"/>
              <w:rPr>
                <w:rFonts w:ascii="Times New Roman" w:eastAsia="Times New Roman" w:hAnsi="Times New Roman" w:cs="Times New Roman"/>
                <w:sz w:val="24"/>
                <w:szCs w:val="24"/>
                <w:lang w:eastAsia="uk-UA"/>
              </w:rPr>
            </w:pPr>
            <w:r w:rsidRPr="001651DE">
              <w:rPr>
                <w:rFonts w:ascii="Times New Roman" w:eastAsia="Times New Roman" w:hAnsi="Times New Roman" w:cs="Times New Roman"/>
                <w:sz w:val="24"/>
                <w:szCs w:val="24"/>
                <w:lang w:eastAsia="uk-UA"/>
              </w:rPr>
              <w:t>300</w:t>
            </w:r>
          </w:p>
        </w:tc>
      </w:tr>
      <w:tr w:rsidR="001651DE" w:rsidRPr="001651DE" w:rsidTr="001651DE">
        <w:tc>
          <w:tcPr>
            <w:tcW w:w="564" w:type="dxa"/>
            <w:tcBorders>
              <w:top w:val="single" w:sz="6" w:space="0" w:color="000000"/>
              <w:left w:val="single" w:sz="6" w:space="0" w:color="000000"/>
              <w:bottom w:val="single" w:sz="6" w:space="0" w:color="000000"/>
              <w:right w:val="single" w:sz="6" w:space="0" w:color="000000"/>
            </w:tcBorders>
            <w:hideMark/>
          </w:tcPr>
          <w:p w:rsidR="001651DE" w:rsidRPr="001651DE" w:rsidRDefault="001651DE" w:rsidP="001651DE">
            <w:pPr>
              <w:spacing w:before="150" w:after="150" w:line="240" w:lineRule="auto"/>
              <w:jc w:val="center"/>
              <w:rPr>
                <w:rFonts w:ascii="Times New Roman" w:eastAsia="Times New Roman" w:hAnsi="Times New Roman" w:cs="Times New Roman"/>
                <w:sz w:val="24"/>
                <w:szCs w:val="24"/>
                <w:lang w:eastAsia="uk-UA"/>
              </w:rPr>
            </w:pPr>
            <w:r w:rsidRPr="001651DE">
              <w:rPr>
                <w:rFonts w:ascii="Times New Roman" w:eastAsia="Times New Roman" w:hAnsi="Times New Roman" w:cs="Times New Roman"/>
                <w:sz w:val="24"/>
                <w:szCs w:val="24"/>
                <w:lang w:eastAsia="uk-UA"/>
              </w:rPr>
              <w:t>3.5</w:t>
            </w:r>
          </w:p>
        </w:tc>
        <w:tc>
          <w:tcPr>
            <w:tcW w:w="3936" w:type="dxa"/>
            <w:tcBorders>
              <w:top w:val="single" w:sz="6" w:space="0" w:color="000000"/>
              <w:left w:val="single" w:sz="6" w:space="0" w:color="000000"/>
              <w:bottom w:val="single" w:sz="6" w:space="0" w:color="000000"/>
              <w:right w:val="single" w:sz="6" w:space="0" w:color="000000"/>
            </w:tcBorders>
            <w:hideMark/>
          </w:tcPr>
          <w:p w:rsidR="001651DE" w:rsidRPr="001651DE" w:rsidRDefault="001651DE" w:rsidP="001651DE">
            <w:pPr>
              <w:spacing w:before="150" w:after="150" w:line="240" w:lineRule="auto"/>
              <w:rPr>
                <w:rFonts w:ascii="Times New Roman" w:eastAsia="Times New Roman" w:hAnsi="Times New Roman" w:cs="Times New Roman"/>
                <w:sz w:val="24"/>
                <w:szCs w:val="24"/>
                <w:lang w:eastAsia="uk-UA"/>
              </w:rPr>
            </w:pPr>
            <w:r w:rsidRPr="001651DE">
              <w:rPr>
                <w:rFonts w:ascii="Times New Roman" w:eastAsia="Times New Roman" w:hAnsi="Times New Roman" w:cs="Times New Roman"/>
                <w:sz w:val="24"/>
                <w:szCs w:val="24"/>
                <w:lang w:eastAsia="uk-UA"/>
              </w:rPr>
              <w:t>Інформування про суб’єктів, що надають соціальні послуги, в тому числі притулку, соціальної інтеграції та реінтеграції, підтриманого проживання тощо</w:t>
            </w:r>
          </w:p>
        </w:tc>
        <w:tc>
          <w:tcPr>
            <w:tcW w:w="948" w:type="dxa"/>
            <w:tcBorders>
              <w:top w:val="single" w:sz="6" w:space="0" w:color="000000"/>
              <w:left w:val="single" w:sz="6" w:space="0" w:color="000000"/>
              <w:bottom w:val="single" w:sz="6" w:space="0" w:color="000000"/>
              <w:right w:val="single" w:sz="6" w:space="0" w:color="000000"/>
            </w:tcBorders>
            <w:hideMark/>
          </w:tcPr>
          <w:p w:rsidR="001651DE" w:rsidRPr="001651DE" w:rsidRDefault="001651DE" w:rsidP="001651DE">
            <w:pPr>
              <w:spacing w:before="150" w:after="150" w:line="240" w:lineRule="auto"/>
              <w:jc w:val="center"/>
              <w:rPr>
                <w:rFonts w:ascii="Times New Roman" w:eastAsia="Times New Roman" w:hAnsi="Times New Roman" w:cs="Times New Roman"/>
                <w:sz w:val="24"/>
                <w:szCs w:val="24"/>
                <w:lang w:eastAsia="uk-UA"/>
              </w:rPr>
            </w:pPr>
            <w:r w:rsidRPr="001651DE">
              <w:rPr>
                <w:rFonts w:ascii="Times New Roman" w:eastAsia="Times New Roman" w:hAnsi="Times New Roman" w:cs="Times New Roman"/>
                <w:sz w:val="24"/>
                <w:szCs w:val="24"/>
                <w:lang w:eastAsia="uk-UA"/>
              </w:rPr>
              <w:t>і / гр.</w:t>
            </w:r>
          </w:p>
        </w:tc>
        <w:tc>
          <w:tcPr>
            <w:tcW w:w="1824" w:type="dxa"/>
            <w:tcBorders>
              <w:top w:val="single" w:sz="6" w:space="0" w:color="000000"/>
              <w:left w:val="single" w:sz="6" w:space="0" w:color="000000"/>
              <w:bottom w:val="single" w:sz="6" w:space="0" w:color="000000"/>
              <w:right w:val="single" w:sz="6" w:space="0" w:color="000000"/>
            </w:tcBorders>
            <w:hideMark/>
          </w:tcPr>
          <w:p w:rsidR="001651DE" w:rsidRPr="001651DE" w:rsidRDefault="001651DE" w:rsidP="001651DE">
            <w:pPr>
              <w:spacing w:before="150" w:after="150" w:line="240" w:lineRule="auto"/>
              <w:jc w:val="center"/>
              <w:rPr>
                <w:rFonts w:ascii="Times New Roman" w:eastAsia="Times New Roman" w:hAnsi="Times New Roman" w:cs="Times New Roman"/>
                <w:sz w:val="24"/>
                <w:szCs w:val="24"/>
                <w:lang w:eastAsia="uk-UA"/>
              </w:rPr>
            </w:pPr>
            <w:r w:rsidRPr="001651DE">
              <w:rPr>
                <w:rFonts w:ascii="Times New Roman" w:eastAsia="Times New Roman" w:hAnsi="Times New Roman" w:cs="Times New Roman"/>
                <w:sz w:val="24"/>
                <w:szCs w:val="24"/>
                <w:lang w:eastAsia="uk-UA"/>
              </w:rPr>
              <w:t>60 - 120</w:t>
            </w:r>
          </w:p>
        </w:tc>
      </w:tr>
      <w:tr w:rsidR="001651DE" w:rsidRPr="001651DE" w:rsidTr="001651DE">
        <w:tc>
          <w:tcPr>
            <w:tcW w:w="564" w:type="dxa"/>
            <w:tcBorders>
              <w:top w:val="single" w:sz="6" w:space="0" w:color="000000"/>
              <w:left w:val="single" w:sz="6" w:space="0" w:color="000000"/>
              <w:bottom w:val="single" w:sz="6" w:space="0" w:color="000000"/>
              <w:right w:val="single" w:sz="6" w:space="0" w:color="000000"/>
            </w:tcBorders>
            <w:hideMark/>
          </w:tcPr>
          <w:p w:rsidR="001651DE" w:rsidRPr="001651DE" w:rsidRDefault="001651DE" w:rsidP="001651DE">
            <w:pPr>
              <w:spacing w:before="150" w:after="150" w:line="240" w:lineRule="auto"/>
              <w:jc w:val="center"/>
              <w:rPr>
                <w:rFonts w:ascii="Times New Roman" w:eastAsia="Times New Roman" w:hAnsi="Times New Roman" w:cs="Times New Roman"/>
                <w:sz w:val="24"/>
                <w:szCs w:val="24"/>
                <w:lang w:eastAsia="uk-UA"/>
              </w:rPr>
            </w:pPr>
            <w:r w:rsidRPr="001651DE">
              <w:rPr>
                <w:rFonts w:ascii="Times New Roman" w:eastAsia="Times New Roman" w:hAnsi="Times New Roman" w:cs="Times New Roman"/>
                <w:sz w:val="24"/>
                <w:szCs w:val="24"/>
                <w:lang w:eastAsia="uk-UA"/>
              </w:rPr>
              <w:t>3.6</w:t>
            </w:r>
          </w:p>
        </w:tc>
        <w:tc>
          <w:tcPr>
            <w:tcW w:w="3936" w:type="dxa"/>
            <w:tcBorders>
              <w:top w:val="single" w:sz="6" w:space="0" w:color="000000"/>
              <w:left w:val="single" w:sz="6" w:space="0" w:color="000000"/>
              <w:bottom w:val="single" w:sz="6" w:space="0" w:color="000000"/>
              <w:right w:val="single" w:sz="6" w:space="0" w:color="000000"/>
            </w:tcBorders>
            <w:hideMark/>
          </w:tcPr>
          <w:p w:rsidR="001651DE" w:rsidRPr="001651DE" w:rsidRDefault="001651DE" w:rsidP="001651DE">
            <w:pPr>
              <w:spacing w:before="150" w:after="150" w:line="240" w:lineRule="auto"/>
              <w:rPr>
                <w:rFonts w:ascii="Times New Roman" w:eastAsia="Times New Roman" w:hAnsi="Times New Roman" w:cs="Times New Roman"/>
                <w:sz w:val="24"/>
                <w:szCs w:val="24"/>
                <w:lang w:eastAsia="uk-UA"/>
              </w:rPr>
            </w:pPr>
            <w:r w:rsidRPr="001651DE">
              <w:rPr>
                <w:rFonts w:ascii="Times New Roman" w:eastAsia="Times New Roman" w:hAnsi="Times New Roman" w:cs="Times New Roman"/>
                <w:sz w:val="24"/>
                <w:szCs w:val="24"/>
                <w:lang w:eastAsia="uk-UA"/>
              </w:rPr>
              <w:t>Сприяння в установленні зв’язків з іншими фахівцями, службами, організаціями, підприємствами, органами, закладами, установами тощо</w:t>
            </w:r>
          </w:p>
        </w:tc>
        <w:tc>
          <w:tcPr>
            <w:tcW w:w="948" w:type="dxa"/>
            <w:tcBorders>
              <w:top w:val="single" w:sz="6" w:space="0" w:color="000000"/>
              <w:left w:val="single" w:sz="6" w:space="0" w:color="000000"/>
              <w:bottom w:val="single" w:sz="6" w:space="0" w:color="000000"/>
              <w:right w:val="single" w:sz="6" w:space="0" w:color="000000"/>
            </w:tcBorders>
            <w:hideMark/>
          </w:tcPr>
          <w:p w:rsidR="001651DE" w:rsidRPr="001651DE" w:rsidRDefault="001651DE" w:rsidP="001651DE">
            <w:pPr>
              <w:spacing w:before="150" w:after="150" w:line="240" w:lineRule="auto"/>
              <w:jc w:val="center"/>
              <w:rPr>
                <w:rFonts w:ascii="Times New Roman" w:eastAsia="Times New Roman" w:hAnsi="Times New Roman" w:cs="Times New Roman"/>
                <w:sz w:val="24"/>
                <w:szCs w:val="24"/>
                <w:lang w:eastAsia="uk-UA"/>
              </w:rPr>
            </w:pPr>
            <w:r w:rsidRPr="001651DE">
              <w:rPr>
                <w:rFonts w:ascii="Times New Roman" w:eastAsia="Times New Roman" w:hAnsi="Times New Roman" w:cs="Times New Roman"/>
                <w:sz w:val="24"/>
                <w:szCs w:val="24"/>
                <w:lang w:eastAsia="uk-UA"/>
              </w:rPr>
              <w:t>і</w:t>
            </w:r>
          </w:p>
        </w:tc>
        <w:tc>
          <w:tcPr>
            <w:tcW w:w="1824" w:type="dxa"/>
            <w:tcBorders>
              <w:top w:val="single" w:sz="6" w:space="0" w:color="000000"/>
              <w:left w:val="single" w:sz="6" w:space="0" w:color="000000"/>
              <w:bottom w:val="single" w:sz="6" w:space="0" w:color="000000"/>
              <w:right w:val="single" w:sz="6" w:space="0" w:color="000000"/>
            </w:tcBorders>
            <w:hideMark/>
          </w:tcPr>
          <w:p w:rsidR="001651DE" w:rsidRPr="001651DE" w:rsidRDefault="001651DE" w:rsidP="001651DE">
            <w:pPr>
              <w:spacing w:before="150" w:after="150" w:line="240" w:lineRule="auto"/>
              <w:jc w:val="center"/>
              <w:rPr>
                <w:rFonts w:ascii="Times New Roman" w:eastAsia="Times New Roman" w:hAnsi="Times New Roman" w:cs="Times New Roman"/>
                <w:sz w:val="24"/>
                <w:szCs w:val="24"/>
                <w:lang w:eastAsia="uk-UA"/>
              </w:rPr>
            </w:pPr>
            <w:r w:rsidRPr="001651DE">
              <w:rPr>
                <w:rFonts w:ascii="Times New Roman" w:eastAsia="Times New Roman" w:hAnsi="Times New Roman" w:cs="Times New Roman"/>
                <w:sz w:val="24"/>
                <w:szCs w:val="24"/>
                <w:lang w:eastAsia="uk-UA"/>
              </w:rPr>
              <w:t>60 - 120 (за потреби)</w:t>
            </w:r>
          </w:p>
        </w:tc>
      </w:tr>
    </w:tbl>
    <w:p w:rsidR="001651DE" w:rsidRPr="001651DE" w:rsidRDefault="001651DE" w:rsidP="001651DE">
      <w:pPr>
        <w:shd w:val="clear" w:color="auto" w:fill="FFFFFF"/>
        <w:spacing w:before="150" w:after="150" w:line="240" w:lineRule="auto"/>
        <w:rPr>
          <w:rFonts w:ascii="Times New Roman" w:eastAsia="Times New Roman" w:hAnsi="Times New Roman" w:cs="Times New Roman"/>
          <w:color w:val="333333"/>
          <w:sz w:val="24"/>
          <w:szCs w:val="24"/>
          <w:lang w:eastAsia="uk-UA"/>
        </w:rPr>
      </w:pPr>
      <w:bookmarkStart w:id="198" w:name="n184"/>
      <w:bookmarkEnd w:id="198"/>
      <w:r w:rsidRPr="001651DE">
        <w:rPr>
          <w:rFonts w:ascii="Times New Roman" w:eastAsia="Times New Roman" w:hAnsi="Times New Roman" w:cs="Times New Roman"/>
          <w:color w:val="333333"/>
          <w:sz w:val="20"/>
          <w:szCs w:val="20"/>
          <w:lang w:eastAsia="uk-UA"/>
        </w:rPr>
        <w:t>__________</w:t>
      </w:r>
      <w:r w:rsidRPr="001651DE">
        <w:rPr>
          <w:rFonts w:ascii="Times New Roman" w:eastAsia="Times New Roman" w:hAnsi="Times New Roman" w:cs="Times New Roman"/>
          <w:color w:val="333333"/>
          <w:sz w:val="24"/>
          <w:szCs w:val="24"/>
          <w:lang w:eastAsia="uk-UA"/>
        </w:rPr>
        <w:br/>
      </w:r>
      <w:r w:rsidRPr="001651DE">
        <w:rPr>
          <w:rFonts w:ascii="Times New Roman" w:eastAsia="Times New Roman" w:hAnsi="Times New Roman" w:cs="Times New Roman"/>
          <w:color w:val="333333"/>
          <w:sz w:val="20"/>
          <w:szCs w:val="20"/>
          <w:lang w:eastAsia="uk-UA"/>
        </w:rPr>
        <w:t>* і - індивідуальна форма роботи;</w:t>
      </w:r>
      <w:r w:rsidRPr="001651DE">
        <w:rPr>
          <w:rFonts w:ascii="Times New Roman" w:eastAsia="Times New Roman" w:hAnsi="Times New Roman" w:cs="Times New Roman"/>
          <w:color w:val="333333"/>
          <w:sz w:val="24"/>
          <w:szCs w:val="24"/>
          <w:lang w:eastAsia="uk-UA"/>
        </w:rPr>
        <w:br/>
      </w:r>
      <w:r w:rsidRPr="001651DE">
        <w:rPr>
          <w:rFonts w:ascii="Times New Roman" w:eastAsia="Times New Roman" w:hAnsi="Times New Roman" w:cs="Times New Roman"/>
          <w:color w:val="333333"/>
          <w:sz w:val="20"/>
          <w:szCs w:val="20"/>
          <w:lang w:eastAsia="uk-UA"/>
        </w:rPr>
        <w:t>гр. - групова форма роботи.</w:t>
      </w:r>
      <w:r w:rsidRPr="001651DE">
        <w:rPr>
          <w:rFonts w:ascii="Times New Roman" w:eastAsia="Times New Roman" w:hAnsi="Times New Roman" w:cs="Times New Roman"/>
          <w:color w:val="333333"/>
          <w:sz w:val="24"/>
          <w:szCs w:val="24"/>
          <w:lang w:eastAsia="uk-UA"/>
        </w:rPr>
        <w:br/>
      </w:r>
      <w:r w:rsidRPr="001651DE">
        <w:rPr>
          <w:rFonts w:ascii="Times New Roman" w:eastAsia="Times New Roman" w:hAnsi="Times New Roman" w:cs="Times New Roman"/>
          <w:color w:val="333333"/>
          <w:sz w:val="20"/>
          <w:szCs w:val="20"/>
          <w:lang w:eastAsia="uk-UA"/>
        </w:rPr>
        <w:t>** Час, необхідний для виконання заходів з надання соціальної послуги, є орієнтовним; застосовується як середній показник, що може змінюватись з урахуванням ступеня індивідуальної потреби отримувача соціальної послуги.</w:t>
      </w:r>
    </w:p>
    <w:p w:rsidR="001651DE" w:rsidRPr="001651DE" w:rsidRDefault="003D5998" w:rsidP="001651DE">
      <w:pPr>
        <w:shd w:val="clear" w:color="auto" w:fill="FFFFFF"/>
        <w:spacing w:after="0" w:line="240" w:lineRule="auto"/>
        <w:rPr>
          <w:rFonts w:ascii="Times New Roman" w:eastAsia="Times New Roman" w:hAnsi="Times New Roman" w:cs="Times New Roman"/>
          <w:sz w:val="24"/>
          <w:szCs w:val="24"/>
          <w:lang w:eastAsia="uk-UA"/>
        </w:rPr>
      </w:pPr>
      <w:bookmarkStart w:id="199" w:name="n237"/>
      <w:bookmarkEnd w:id="199"/>
      <w:r>
        <w:rPr>
          <w:rFonts w:ascii="Times New Roman" w:eastAsia="Times New Roman" w:hAnsi="Times New Roman" w:cs="Times New Roman"/>
          <w:color w:val="333333"/>
          <w:sz w:val="24"/>
          <w:szCs w:val="24"/>
          <w:lang w:eastAsia="uk-UA"/>
        </w:rPr>
        <w:pict>
          <v:rect id="_x0000_i1026"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182"/>
        <w:gridCol w:w="4606"/>
      </w:tblGrid>
      <w:tr w:rsidR="001651DE" w:rsidRPr="001651DE" w:rsidTr="001651DE">
        <w:tc>
          <w:tcPr>
            <w:tcW w:w="2250" w:type="pct"/>
            <w:tcBorders>
              <w:top w:val="single" w:sz="2" w:space="0" w:color="auto"/>
              <w:left w:val="single" w:sz="2" w:space="0" w:color="auto"/>
              <w:bottom w:val="single" w:sz="2" w:space="0" w:color="auto"/>
              <w:right w:val="single" w:sz="2" w:space="0" w:color="auto"/>
            </w:tcBorders>
            <w:hideMark/>
          </w:tcPr>
          <w:p w:rsidR="001651DE" w:rsidRPr="001651DE" w:rsidRDefault="001651DE" w:rsidP="001651DE">
            <w:pPr>
              <w:spacing w:before="150" w:after="150" w:line="240" w:lineRule="auto"/>
              <w:rPr>
                <w:rFonts w:ascii="Times New Roman" w:eastAsia="Times New Roman" w:hAnsi="Times New Roman" w:cs="Times New Roman"/>
                <w:sz w:val="24"/>
                <w:szCs w:val="24"/>
                <w:lang w:eastAsia="uk-UA"/>
              </w:rPr>
            </w:pPr>
            <w:bookmarkStart w:id="200" w:name="n185"/>
            <w:bookmarkEnd w:id="200"/>
          </w:p>
        </w:tc>
        <w:tc>
          <w:tcPr>
            <w:tcW w:w="2000" w:type="pct"/>
            <w:tcBorders>
              <w:top w:val="single" w:sz="2" w:space="0" w:color="auto"/>
              <w:left w:val="single" w:sz="2" w:space="0" w:color="auto"/>
              <w:bottom w:val="single" w:sz="2" w:space="0" w:color="auto"/>
              <w:right w:val="single" w:sz="2" w:space="0" w:color="auto"/>
            </w:tcBorders>
            <w:hideMark/>
          </w:tcPr>
          <w:p w:rsidR="001651DE" w:rsidRPr="001651DE" w:rsidRDefault="001651DE" w:rsidP="001651DE">
            <w:pPr>
              <w:spacing w:before="150" w:after="150" w:line="240" w:lineRule="auto"/>
              <w:rPr>
                <w:rFonts w:ascii="Times New Roman" w:eastAsia="Times New Roman" w:hAnsi="Times New Roman" w:cs="Times New Roman"/>
                <w:sz w:val="24"/>
                <w:szCs w:val="24"/>
                <w:lang w:eastAsia="uk-UA"/>
              </w:rPr>
            </w:pPr>
            <w:r w:rsidRPr="001651DE">
              <w:rPr>
                <w:rFonts w:ascii="Times New Roman" w:eastAsia="Times New Roman" w:hAnsi="Times New Roman" w:cs="Times New Roman"/>
                <w:sz w:val="24"/>
                <w:szCs w:val="24"/>
                <w:lang w:eastAsia="uk-UA"/>
              </w:rPr>
              <w:t>Додаток 3</w:t>
            </w:r>
            <w:r w:rsidRPr="001651DE">
              <w:rPr>
                <w:rFonts w:ascii="Times New Roman" w:eastAsia="Times New Roman" w:hAnsi="Times New Roman" w:cs="Times New Roman"/>
                <w:sz w:val="24"/>
                <w:szCs w:val="24"/>
                <w:lang w:eastAsia="uk-UA"/>
              </w:rPr>
              <w:br/>
              <w:t>до Державного стандарту соціальної</w:t>
            </w:r>
            <w:r w:rsidRPr="001651DE">
              <w:rPr>
                <w:rFonts w:ascii="Times New Roman" w:eastAsia="Times New Roman" w:hAnsi="Times New Roman" w:cs="Times New Roman"/>
                <w:sz w:val="24"/>
                <w:szCs w:val="24"/>
                <w:lang w:eastAsia="uk-UA"/>
              </w:rPr>
              <w:br/>
              <w:t>послуги посередництва (медіації)</w:t>
            </w:r>
            <w:r w:rsidRPr="001651DE">
              <w:rPr>
                <w:rFonts w:ascii="Times New Roman" w:eastAsia="Times New Roman" w:hAnsi="Times New Roman" w:cs="Times New Roman"/>
                <w:sz w:val="24"/>
                <w:szCs w:val="24"/>
                <w:lang w:eastAsia="uk-UA"/>
              </w:rPr>
              <w:br/>
              <w:t>(пункт 2 розділу XVI)</w:t>
            </w:r>
          </w:p>
        </w:tc>
      </w:tr>
    </w:tbl>
    <w:p w:rsidR="001651DE" w:rsidRPr="001651DE" w:rsidRDefault="001651DE" w:rsidP="001651DE">
      <w:pPr>
        <w:shd w:val="clear" w:color="auto" w:fill="FFFFFF"/>
        <w:spacing w:before="150" w:after="150" w:line="240" w:lineRule="auto"/>
        <w:ind w:left="225" w:right="225"/>
        <w:jc w:val="center"/>
        <w:rPr>
          <w:rFonts w:ascii="Times New Roman" w:eastAsia="Times New Roman" w:hAnsi="Times New Roman" w:cs="Times New Roman"/>
          <w:color w:val="333333"/>
          <w:sz w:val="24"/>
          <w:szCs w:val="24"/>
          <w:lang w:eastAsia="uk-UA"/>
        </w:rPr>
      </w:pPr>
      <w:bookmarkStart w:id="201" w:name="n186"/>
      <w:bookmarkEnd w:id="201"/>
      <w:r w:rsidRPr="001651DE">
        <w:rPr>
          <w:rFonts w:ascii="Times New Roman" w:eastAsia="Times New Roman" w:hAnsi="Times New Roman" w:cs="Times New Roman"/>
          <w:b/>
          <w:bCs/>
          <w:color w:val="333333"/>
          <w:sz w:val="28"/>
          <w:szCs w:val="28"/>
          <w:lang w:eastAsia="uk-UA"/>
        </w:rPr>
        <w:t>ПОКАЗНИКИ</w:t>
      </w:r>
      <w:r w:rsidRPr="001651DE">
        <w:rPr>
          <w:rFonts w:ascii="Times New Roman" w:eastAsia="Times New Roman" w:hAnsi="Times New Roman" w:cs="Times New Roman"/>
          <w:color w:val="333333"/>
          <w:sz w:val="24"/>
          <w:szCs w:val="24"/>
          <w:lang w:eastAsia="uk-UA"/>
        </w:rPr>
        <w:br/>
      </w:r>
      <w:r w:rsidRPr="001651DE">
        <w:rPr>
          <w:rFonts w:ascii="Times New Roman" w:eastAsia="Times New Roman" w:hAnsi="Times New Roman" w:cs="Times New Roman"/>
          <w:b/>
          <w:bCs/>
          <w:color w:val="333333"/>
          <w:sz w:val="28"/>
          <w:szCs w:val="28"/>
          <w:lang w:eastAsia="uk-UA"/>
        </w:rPr>
        <w:t>якості соціальної послуги посередництва (медіації)</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2" w:name="n187"/>
      <w:bookmarkEnd w:id="202"/>
      <w:r w:rsidRPr="001651DE">
        <w:rPr>
          <w:rFonts w:ascii="Times New Roman" w:eastAsia="Times New Roman" w:hAnsi="Times New Roman" w:cs="Times New Roman"/>
          <w:color w:val="333333"/>
          <w:sz w:val="24"/>
          <w:szCs w:val="24"/>
          <w:lang w:eastAsia="uk-UA"/>
        </w:rPr>
        <w:t>1. Кількісні показники:</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3" w:name="n188"/>
      <w:bookmarkEnd w:id="203"/>
      <w:r w:rsidRPr="001651DE">
        <w:rPr>
          <w:rFonts w:ascii="Times New Roman" w:eastAsia="Times New Roman" w:hAnsi="Times New Roman" w:cs="Times New Roman"/>
          <w:color w:val="333333"/>
          <w:sz w:val="24"/>
          <w:szCs w:val="24"/>
          <w:lang w:eastAsia="uk-UA"/>
        </w:rPr>
        <w:t>кількість скарг та результати їх розгляду (в розрахунку на 30 отримувачів соціальної послуги);</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4" w:name="n189"/>
      <w:bookmarkEnd w:id="204"/>
      <w:r w:rsidRPr="001651DE">
        <w:rPr>
          <w:rFonts w:ascii="Times New Roman" w:eastAsia="Times New Roman" w:hAnsi="Times New Roman" w:cs="Times New Roman"/>
          <w:color w:val="333333"/>
          <w:sz w:val="24"/>
          <w:szCs w:val="24"/>
          <w:lang w:eastAsia="uk-UA"/>
        </w:rPr>
        <w:t>кількість подяк (в розрахунку на 30 отримувачів соціальної послуги);</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5" w:name="n190"/>
      <w:bookmarkEnd w:id="205"/>
      <w:r w:rsidRPr="001651DE">
        <w:rPr>
          <w:rFonts w:ascii="Times New Roman" w:eastAsia="Times New Roman" w:hAnsi="Times New Roman" w:cs="Times New Roman"/>
          <w:color w:val="333333"/>
          <w:sz w:val="24"/>
          <w:szCs w:val="24"/>
          <w:lang w:eastAsia="uk-UA"/>
        </w:rPr>
        <w:t>чисельність отримувачів соціальної послуги, емоційний, психологічний, фізичний стан яких покращено;</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6" w:name="n191"/>
      <w:bookmarkEnd w:id="206"/>
      <w:r w:rsidRPr="001651DE">
        <w:rPr>
          <w:rFonts w:ascii="Times New Roman" w:eastAsia="Times New Roman" w:hAnsi="Times New Roman" w:cs="Times New Roman"/>
          <w:color w:val="333333"/>
          <w:sz w:val="24"/>
          <w:szCs w:val="24"/>
          <w:lang w:eastAsia="uk-UA"/>
        </w:rPr>
        <w:t>кількість задоволених звернень щодо отримання соціальної послуги (% від загальної кількості);</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7" w:name="n192"/>
      <w:bookmarkEnd w:id="207"/>
      <w:r w:rsidRPr="001651DE">
        <w:rPr>
          <w:rFonts w:ascii="Times New Roman" w:eastAsia="Times New Roman" w:hAnsi="Times New Roman" w:cs="Times New Roman"/>
          <w:color w:val="333333"/>
          <w:sz w:val="24"/>
          <w:szCs w:val="24"/>
          <w:lang w:eastAsia="uk-UA"/>
        </w:rPr>
        <w:t xml:space="preserve">кількість укладених </w:t>
      </w:r>
      <w:proofErr w:type="spellStart"/>
      <w:r w:rsidRPr="001651DE">
        <w:rPr>
          <w:rFonts w:ascii="Times New Roman" w:eastAsia="Times New Roman" w:hAnsi="Times New Roman" w:cs="Times New Roman"/>
          <w:color w:val="333333"/>
          <w:sz w:val="24"/>
          <w:szCs w:val="24"/>
          <w:lang w:eastAsia="uk-UA"/>
        </w:rPr>
        <w:t>медіаційних</w:t>
      </w:r>
      <w:proofErr w:type="spellEnd"/>
      <w:r w:rsidRPr="001651DE">
        <w:rPr>
          <w:rFonts w:ascii="Times New Roman" w:eastAsia="Times New Roman" w:hAnsi="Times New Roman" w:cs="Times New Roman"/>
          <w:color w:val="333333"/>
          <w:sz w:val="24"/>
          <w:szCs w:val="24"/>
          <w:lang w:eastAsia="uk-UA"/>
        </w:rPr>
        <w:t xml:space="preserve"> угод з позитивним розглядом (% від загальної кількості звернень);</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8" w:name="n193"/>
      <w:bookmarkEnd w:id="208"/>
      <w:r w:rsidRPr="001651DE">
        <w:rPr>
          <w:rFonts w:ascii="Times New Roman" w:eastAsia="Times New Roman" w:hAnsi="Times New Roman" w:cs="Times New Roman"/>
          <w:color w:val="333333"/>
          <w:sz w:val="24"/>
          <w:szCs w:val="24"/>
          <w:lang w:eastAsia="uk-UA"/>
        </w:rPr>
        <w:t>чисельність працівників, які мають відповідну освіту (%);</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9" w:name="n194"/>
      <w:bookmarkEnd w:id="209"/>
      <w:r w:rsidRPr="001651DE">
        <w:rPr>
          <w:rFonts w:ascii="Times New Roman" w:eastAsia="Times New Roman" w:hAnsi="Times New Roman" w:cs="Times New Roman"/>
          <w:color w:val="333333"/>
          <w:sz w:val="24"/>
          <w:szCs w:val="24"/>
          <w:lang w:eastAsia="uk-UA"/>
        </w:rPr>
        <w:t>чисельність працівників, які підвищили свій рівень кваліфікації (%);</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0" w:name="n195"/>
      <w:bookmarkEnd w:id="210"/>
      <w:r w:rsidRPr="001651DE">
        <w:rPr>
          <w:rFonts w:ascii="Times New Roman" w:eastAsia="Times New Roman" w:hAnsi="Times New Roman" w:cs="Times New Roman"/>
          <w:color w:val="333333"/>
          <w:sz w:val="24"/>
          <w:szCs w:val="24"/>
          <w:lang w:eastAsia="uk-UA"/>
        </w:rPr>
        <w:t>періодичність проведення моніторингу якості надання соціальної послуги;</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1" w:name="n196"/>
      <w:bookmarkEnd w:id="211"/>
      <w:r w:rsidRPr="001651DE">
        <w:rPr>
          <w:rFonts w:ascii="Times New Roman" w:eastAsia="Times New Roman" w:hAnsi="Times New Roman" w:cs="Times New Roman"/>
          <w:color w:val="333333"/>
          <w:sz w:val="24"/>
          <w:szCs w:val="24"/>
          <w:lang w:eastAsia="uk-UA"/>
        </w:rPr>
        <w:t>відповідність установлених показників якості вимогам Державного стандарту (встановлюється шляхом моніторингу).</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2" w:name="n197"/>
      <w:bookmarkEnd w:id="212"/>
      <w:r w:rsidRPr="001651DE">
        <w:rPr>
          <w:rFonts w:ascii="Times New Roman" w:eastAsia="Times New Roman" w:hAnsi="Times New Roman" w:cs="Times New Roman"/>
          <w:color w:val="333333"/>
          <w:sz w:val="24"/>
          <w:szCs w:val="24"/>
          <w:lang w:eastAsia="uk-UA"/>
        </w:rPr>
        <w:t>2. Якісні показники:</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3" w:name="n198"/>
      <w:bookmarkEnd w:id="213"/>
      <w:r w:rsidRPr="001651DE">
        <w:rPr>
          <w:rFonts w:ascii="Times New Roman" w:eastAsia="Times New Roman" w:hAnsi="Times New Roman" w:cs="Times New Roman"/>
          <w:color w:val="333333"/>
          <w:sz w:val="24"/>
          <w:szCs w:val="24"/>
          <w:lang w:eastAsia="uk-UA"/>
        </w:rPr>
        <w:t>1) адресність та індивідуальний підхід:</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4" w:name="n199"/>
      <w:bookmarkEnd w:id="214"/>
      <w:r w:rsidRPr="001651DE">
        <w:rPr>
          <w:rFonts w:ascii="Times New Roman" w:eastAsia="Times New Roman" w:hAnsi="Times New Roman" w:cs="Times New Roman"/>
          <w:color w:val="333333"/>
          <w:sz w:val="24"/>
          <w:szCs w:val="24"/>
          <w:lang w:eastAsia="uk-UA"/>
        </w:rPr>
        <w:lastRenderedPageBreak/>
        <w:t>критерії оцінювання:</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5" w:name="n200"/>
      <w:bookmarkEnd w:id="215"/>
      <w:r w:rsidRPr="001651DE">
        <w:rPr>
          <w:rFonts w:ascii="Times New Roman" w:eastAsia="Times New Roman" w:hAnsi="Times New Roman" w:cs="Times New Roman"/>
          <w:color w:val="333333"/>
          <w:sz w:val="24"/>
          <w:szCs w:val="24"/>
          <w:lang w:eastAsia="uk-UA"/>
        </w:rPr>
        <w:t>визначеність індивідуальних потреб отримувача соціальної послуги;</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6" w:name="n201"/>
      <w:bookmarkEnd w:id="216"/>
      <w:r w:rsidRPr="001651DE">
        <w:rPr>
          <w:rFonts w:ascii="Times New Roman" w:eastAsia="Times New Roman" w:hAnsi="Times New Roman" w:cs="Times New Roman"/>
          <w:color w:val="333333"/>
          <w:sz w:val="24"/>
          <w:szCs w:val="24"/>
          <w:lang w:eastAsia="uk-UA"/>
        </w:rPr>
        <w:t>співвідношення кількості звернень за отриманням соціальної послуги та чисельності отримувачів соціальної послуги, які її отримали;</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7" w:name="n202"/>
      <w:bookmarkEnd w:id="217"/>
      <w:r w:rsidRPr="001651DE">
        <w:rPr>
          <w:rFonts w:ascii="Times New Roman" w:eastAsia="Times New Roman" w:hAnsi="Times New Roman" w:cs="Times New Roman"/>
          <w:color w:val="333333"/>
          <w:sz w:val="24"/>
          <w:szCs w:val="24"/>
          <w:lang w:eastAsia="uk-UA"/>
        </w:rPr>
        <w:t>наявність індивідуального плану надання соціальної послуги, що відповідає визначеним індивідуальним потребам отримувача соціальної послуги;</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8" w:name="n203"/>
      <w:bookmarkEnd w:id="218"/>
      <w:r w:rsidRPr="001651DE">
        <w:rPr>
          <w:rFonts w:ascii="Times New Roman" w:eastAsia="Times New Roman" w:hAnsi="Times New Roman" w:cs="Times New Roman"/>
          <w:color w:val="333333"/>
          <w:sz w:val="24"/>
          <w:szCs w:val="24"/>
          <w:lang w:eastAsia="uk-UA"/>
        </w:rPr>
        <w:t>2) результативність:</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9" w:name="n204"/>
      <w:bookmarkEnd w:id="219"/>
      <w:r w:rsidRPr="001651DE">
        <w:rPr>
          <w:rFonts w:ascii="Times New Roman" w:eastAsia="Times New Roman" w:hAnsi="Times New Roman" w:cs="Times New Roman"/>
          <w:color w:val="333333"/>
          <w:sz w:val="24"/>
          <w:szCs w:val="24"/>
          <w:lang w:eastAsia="uk-UA"/>
        </w:rPr>
        <w:t>критерії оцінювання:</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0" w:name="n205"/>
      <w:bookmarkEnd w:id="220"/>
      <w:r w:rsidRPr="001651DE">
        <w:rPr>
          <w:rFonts w:ascii="Times New Roman" w:eastAsia="Times New Roman" w:hAnsi="Times New Roman" w:cs="Times New Roman"/>
          <w:color w:val="333333"/>
          <w:sz w:val="24"/>
          <w:szCs w:val="24"/>
          <w:lang w:eastAsia="uk-UA"/>
        </w:rPr>
        <w:t>рівень задоволеності соціальною послугою (за оцінками отримувачів);</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1" w:name="n206"/>
      <w:bookmarkEnd w:id="221"/>
      <w:r w:rsidRPr="001651DE">
        <w:rPr>
          <w:rFonts w:ascii="Times New Roman" w:eastAsia="Times New Roman" w:hAnsi="Times New Roman" w:cs="Times New Roman"/>
          <w:color w:val="333333"/>
          <w:sz w:val="24"/>
          <w:szCs w:val="24"/>
          <w:lang w:eastAsia="uk-UA"/>
        </w:rPr>
        <w:t>покращення емоційного, психологічного, фізичного стану отримувачів, позитивні зміни в стані отримувача соціальної послуги в процесі її надання порівняно з періодом, коли соціальна послуга не надавалась;</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2" w:name="n207"/>
      <w:bookmarkEnd w:id="222"/>
      <w:r w:rsidRPr="001651DE">
        <w:rPr>
          <w:rFonts w:ascii="Times New Roman" w:eastAsia="Times New Roman" w:hAnsi="Times New Roman" w:cs="Times New Roman"/>
          <w:color w:val="333333"/>
          <w:sz w:val="24"/>
          <w:szCs w:val="24"/>
          <w:lang w:eastAsia="uk-UA"/>
        </w:rPr>
        <w:t>проведення внутрішнього та зовнішнього моніторингу якості надання соціальної послуги;</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3" w:name="n281"/>
      <w:bookmarkEnd w:id="223"/>
      <w:r w:rsidRPr="001651DE">
        <w:rPr>
          <w:rFonts w:ascii="Times New Roman" w:eastAsia="Times New Roman" w:hAnsi="Times New Roman" w:cs="Times New Roman"/>
          <w:color w:val="333333"/>
          <w:sz w:val="24"/>
          <w:szCs w:val="24"/>
          <w:lang w:eastAsia="uk-UA"/>
        </w:rPr>
        <w:t>активізація здатності отримувача соціальної послуги долати проблеми та виходити зі складної життєвої ситуації;</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4" w:name="n208"/>
      <w:bookmarkEnd w:id="224"/>
      <w:r w:rsidRPr="001651DE">
        <w:rPr>
          <w:rFonts w:ascii="Times New Roman" w:eastAsia="Times New Roman" w:hAnsi="Times New Roman" w:cs="Times New Roman"/>
          <w:color w:val="333333"/>
          <w:sz w:val="24"/>
          <w:szCs w:val="24"/>
          <w:lang w:eastAsia="uk-UA"/>
        </w:rPr>
        <w:t>3) своєчасність:</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5" w:name="n209"/>
      <w:bookmarkEnd w:id="225"/>
      <w:r w:rsidRPr="001651DE">
        <w:rPr>
          <w:rFonts w:ascii="Times New Roman" w:eastAsia="Times New Roman" w:hAnsi="Times New Roman" w:cs="Times New Roman"/>
          <w:color w:val="333333"/>
          <w:sz w:val="24"/>
          <w:szCs w:val="24"/>
          <w:lang w:eastAsia="uk-UA"/>
        </w:rPr>
        <w:t>критерії оцінювання:</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6" w:name="n210"/>
      <w:bookmarkEnd w:id="226"/>
      <w:r w:rsidRPr="001651DE">
        <w:rPr>
          <w:rFonts w:ascii="Times New Roman" w:eastAsia="Times New Roman" w:hAnsi="Times New Roman" w:cs="Times New Roman"/>
          <w:color w:val="333333"/>
          <w:sz w:val="24"/>
          <w:szCs w:val="24"/>
          <w:lang w:eastAsia="uk-UA"/>
        </w:rPr>
        <w:t>прийняття рішення про надання соціальної послуги, визначення індивідуальних потреб отримувача соціальної послуги, підготовка індивідуального плану надання соціальної послуги в установлений строк;</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7" w:name="n211"/>
      <w:bookmarkEnd w:id="227"/>
      <w:r w:rsidRPr="001651DE">
        <w:rPr>
          <w:rFonts w:ascii="Times New Roman" w:eastAsia="Times New Roman" w:hAnsi="Times New Roman" w:cs="Times New Roman"/>
          <w:color w:val="333333"/>
          <w:sz w:val="24"/>
          <w:szCs w:val="24"/>
          <w:lang w:eastAsia="uk-UA"/>
        </w:rPr>
        <w:t xml:space="preserve">складання та підписання </w:t>
      </w:r>
      <w:proofErr w:type="spellStart"/>
      <w:r w:rsidRPr="001651DE">
        <w:rPr>
          <w:rFonts w:ascii="Times New Roman" w:eastAsia="Times New Roman" w:hAnsi="Times New Roman" w:cs="Times New Roman"/>
          <w:color w:val="333333"/>
          <w:sz w:val="24"/>
          <w:szCs w:val="24"/>
          <w:lang w:eastAsia="uk-UA"/>
        </w:rPr>
        <w:t>медіаційної</w:t>
      </w:r>
      <w:proofErr w:type="spellEnd"/>
      <w:r w:rsidRPr="001651DE">
        <w:rPr>
          <w:rFonts w:ascii="Times New Roman" w:eastAsia="Times New Roman" w:hAnsi="Times New Roman" w:cs="Times New Roman"/>
          <w:color w:val="333333"/>
          <w:sz w:val="24"/>
          <w:szCs w:val="24"/>
          <w:lang w:eastAsia="uk-UA"/>
        </w:rPr>
        <w:t xml:space="preserve"> угоди;</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8" w:name="n212"/>
      <w:bookmarkEnd w:id="228"/>
      <w:r w:rsidRPr="001651DE">
        <w:rPr>
          <w:rFonts w:ascii="Times New Roman" w:eastAsia="Times New Roman" w:hAnsi="Times New Roman" w:cs="Times New Roman"/>
          <w:color w:val="333333"/>
          <w:sz w:val="24"/>
          <w:szCs w:val="24"/>
          <w:lang w:eastAsia="uk-UA"/>
        </w:rPr>
        <w:t xml:space="preserve">відповідність термінів надання соціальної послуги зазначеним в індивідуальному плані надання соціальної послуги та </w:t>
      </w:r>
      <w:proofErr w:type="spellStart"/>
      <w:r w:rsidRPr="001651DE">
        <w:rPr>
          <w:rFonts w:ascii="Times New Roman" w:eastAsia="Times New Roman" w:hAnsi="Times New Roman" w:cs="Times New Roman"/>
          <w:color w:val="333333"/>
          <w:sz w:val="24"/>
          <w:szCs w:val="24"/>
          <w:lang w:eastAsia="uk-UA"/>
        </w:rPr>
        <w:t>медіаційній</w:t>
      </w:r>
      <w:proofErr w:type="spellEnd"/>
      <w:r w:rsidRPr="001651DE">
        <w:rPr>
          <w:rFonts w:ascii="Times New Roman" w:eastAsia="Times New Roman" w:hAnsi="Times New Roman" w:cs="Times New Roman"/>
          <w:color w:val="333333"/>
          <w:sz w:val="24"/>
          <w:szCs w:val="24"/>
          <w:lang w:eastAsia="uk-UA"/>
        </w:rPr>
        <w:t xml:space="preserve"> угоді;</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9" w:name="n213"/>
      <w:bookmarkEnd w:id="229"/>
      <w:r w:rsidRPr="001651DE">
        <w:rPr>
          <w:rFonts w:ascii="Times New Roman" w:eastAsia="Times New Roman" w:hAnsi="Times New Roman" w:cs="Times New Roman"/>
          <w:color w:val="333333"/>
          <w:sz w:val="24"/>
          <w:szCs w:val="24"/>
          <w:lang w:eastAsia="uk-UA"/>
        </w:rPr>
        <w:t>4) доступність і відкритість:</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0" w:name="n214"/>
      <w:bookmarkEnd w:id="230"/>
      <w:r w:rsidRPr="001651DE">
        <w:rPr>
          <w:rFonts w:ascii="Times New Roman" w:eastAsia="Times New Roman" w:hAnsi="Times New Roman" w:cs="Times New Roman"/>
          <w:color w:val="333333"/>
          <w:sz w:val="24"/>
          <w:szCs w:val="24"/>
          <w:lang w:eastAsia="uk-UA"/>
        </w:rPr>
        <w:t>критерії оцінювання:</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1" w:name="n215"/>
      <w:bookmarkEnd w:id="231"/>
      <w:r w:rsidRPr="001651DE">
        <w:rPr>
          <w:rFonts w:ascii="Times New Roman" w:eastAsia="Times New Roman" w:hAnsi="Times New Roman" w:cs="Times New Roman"/>
          <w:color w:val="333333"/>
          <w:sz w:val="24"/>
          <w:szCs w:val="24"/>
          <w:lang w:eastAsia="uk-UA"/>
        </w:rPr>
        <w:t>наявність приміщень, що відповідають вимогам, визначеним цим Державним стандартом;</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2" w:name="n216"/>
      <w:bookmarkEnd w:id="232"/>
      <w:r w:rsidRPr="001651DE">
        <w:rPr>
          <w:rFonts w:ascii="Times New Roman" w:eastAsia="Times New Roman" w:hAnsi="Times New Roman" w:cs="Times New Roman"/>
          <w:color w:val="333333"/>
          <w:sz w:val="24"/>
          <w:szCs w:val="24"/>
          <w:lang w:eastAsia="uk-UA"/>
        </w:rPr>
        <w:t>наявність оформлених стендів з інформацією для отримувачів соціальної послуги про порядок надання, умови та зміст соціальної послуги;</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3" w:name="n217"/>
      <w:bookmarkEnd w:id="233"/>
      <w:r w:rsidRPr="001651DE">
        <w:rPr>
          <w:rFonts w:ascii="Times New Roman" w:eastAsia="Times New Roman" w:hAnsi="Times New Roman" w:cs="Times New Roman"/>
          <w:color w:val="333333"/>
          <w:sz w:val="24"/>
          <w:szCs w:val="24"/>
          <w:lang w:eastAsia="uk-UA"/>
        </w:rPr>
        <w:t xml:space="preserve">наявність копій довідника, буклетів та інших витратних матеріалів, газетних статей, записів </w:t>
      </w:r>
      <w:proofErr w:type="spellStart"/>
      <w:r w:rsidRPr="001651DE">
        <w:rPr>
          <w:rFonts w:ascii="Times New Roman" w:eastAsia="Times New Roman" w:hAnsi="Times New Roman" w:cs="Times New Roman"/>
          <w:color w:val="333333"/>
          <w:sz w:val="24"/>
          <w:szCs w:val="24"/>
          <w:lang w:eastAsia="uk-UA"/>
        </w:rPr>
        <w:t>радіо-</w:t>
      </w:r>
      <w:proofErr w:type="spellEnd"/>
      <w:r w:rsidRPr="001651DE">
        <w:rPr>
          <w:rFonts w:ascii="Times New Roman" w:eastAsia="Times New Roman" w:hAnsi="Times New Roman" w:cs="Times New Roman"/>
          <w:color w:val="333333"/>
          <w:sz w:val="24"/>
          <w:szCs w:val="24"/>
          <w:lang w:eastAsia="uk-UA"/>
        </w:rPr>
        <w:t xml:space="preserve"> та телепрограм щодо надання соціальної послуги;</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4" w:name="n218"/>
      <w:bookmarkEnd w:id="234"/>
      <w:r w:rsidRPr="001651DE">
        <w:rPr>
          <w:rFonts w:ascii="Times New Roman" w:eastAsia="Times New Roman" w:hAnsi="Times New Roman" w:cs="Times New Roman"/>
          <w:color w:val="333333"/>
          <w:sz w:val="24"/>
          <w:szCs w:val="24"/>
          <w:lang w:eastAsia="uk-UA"/>
        </w:rPr>
        <w:t>5) повага до гідності отримувача соціальної послуги:</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5" w:name="n219"/>
      <w:bookmarkEnd w:id="235"/>
      <w:r w:rsidRPr="001651DE">
        <w:rPr>
          <w:rFonts w:ascii="Times New Roman" w:eastAsia="Times New Roman" w:hAnsi="Times New Roman" w:cs="Times New Roman"/>
          <w:color w:val="333333"/>
          <w:sz w:val="24"/>
          <w:szCs w:val="24"/>
          <w:lang w:eastAsia="uk-UA"/>
        </w:rPr>
        <w:t>критерії оцінювання:</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6" w:name="n220"/>
      <w:bookmarkEnd w:id="236"/>
      <w:r w:rsidRPr="001651DE">
        <w:rPr>
          <w:rFonts w:ascii="Times New Roman" w:eastAsia="Times New Roman" w:hAnsi="Times New Roman" w:cs="Times New Roman"/>
          <w:color w:val="333333"/>
          <w:sz w:val="24"/>
          <w:szCs w:val="24"/>
          <w:lang w:eastAsia="uk-UA"/>
        </w:rPr>
        <w:t>відгуки отримувачів соціальної послуги щодо ставлення до них надавачів соціальної послуги;</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7" w:name="n221"/>
      <w:bookmarkEnd w:id="237"/>
      <w:r w:rsidRPr="001651DE">
        <w:rPr>
          <w:rFonts w:ascii="Times New Roman" w:eastAsia="Times New Roman" w:hAnsi="Times New Roman" w:cs="Times New Roman"/>
          <w:color w:val="333333"/>
          <w:sz w:val="24"/>
          <w:szCs w:val="24"/>
          <w:lang w:eastAsia="uk-UA"/>
        </w:rPr>
        <w:t>повага до гідності отримувачів соціальної послуги та недопущення негуманних і дискримінаційних дій щодо них;</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8" w:name="n222"/>
      <w:bookmarkEnd w:id="238"/>
      <w:r w:rsidRPr="001651DE">
        <w:rPr>
          <w:rFonts w:ascii="Times New Roman" w:eastAsia="Times New Roman" w:hAnsi="Times New Roman" w:cs="Times New Roman"/>
          <w:color w:val="333333"/>
          <w:sz w:val="24"/>
          <w:szCs w:val="24"/>
          <w:lang w:eastAsia="uk-UA"/>
        </w:rPr>
        <w:t>наявність стендів з інформацією про правозахисні організації, порядок подання та розгляду скарг;</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9" w:name="n223"/>
      <w:bookmarkEnd w:id="239"/>
      <w:r w:rsidRPr="001651DE">
        <w:rPr>
          <w:rFonts w:ascii="Times New Roman" w:eastAsia="Times New Roman" w:hAnsi="Times New Roman" w:cs="Times New Roman"/>
          <w:color w:val="333333"/>
          <w:sz w:val="24"/>
          <w:szCs w:val="24"/>
          <w:lang w:eastAsia="uk-UA"/>
        </w:rPr>
        <w:t xml:space="preserve">наявність у </w:t>
      </w:r>
      <w:proofErr w:type="spellStart"/>
      <w:r w:rsidRPr="001651DE">
        <w:rPr>
          <w:rFonts w:ascii="Times New Roman" w:eastAsia="Times New Roman" w:hAnsi="Times New Roman" w:cs="Times New Roman"/>
          <w:color w:val="333333"/>
          <w:sz w:val="24"/>
          <w:szCs w:val="24"/>
          <w:lang w:eastAsia="uk-UA"/>
        </w:rPr>
        <w:t>медіаційній</w:t>
      </w:r>
      <w:proofErr w:type="spellEnd"/>
      <w:r w:rsidRPr="001651DE">
        <w:rPr>
          <w:rFonts w:ascii="Times New Roman" w:eastAsia="Times New Roman" w:hAnsi="Times New Roman" w:cs="Times New Roman"/>
          <w:color w:val="333333"/>
          <w:sz w:val="24"/>
          <w:szCs w:val="24"/>
          <w:lang w:eastAsia="uk-UA"/>
        </w:rPr>
        <w:t xml:space="preserve"> угоді, індивідуальному плані про надання соціальної послуги положень стосовно дотримання принципу конфіденційності;</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0" w:name="n224"/>
      <w:bookmarkEnd w:id="240"/>
      <w:r w:rsidRPr="001651DE">
        <w:rPr>
          <w:rFonts w:ascii="Times New Roman" w:eastAsia="Times New Roman" w:hAnsi="Times New Roman" w:cs="Times New Roman"/>
          <w:color w:val="333333"/>
          <w:sz w:val="24"/>
          <w:szCs w:val="24"/>
          <w:lang w:eastAsia="uk-UA"/>
        </w:rPr>
        <w:t>6) професійність:</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1" w:name="n225"/>
      <w:bookmarkEnd w:id="241"/>
      <w:r w:rsidRPr="001651DE">
        <w:rPr>
          <w:rFonts w:ascii="Times New Roman" w:eastAsia="Times New Roman" w:hAnsi="Times New Roman" w:cs="Times New Roman"/>
          <w:color w:val="333333"/>
          <w:sz w:val="24"/>
          <w:szCs w:val="24"/>
          <w:lang w:eastAsia="uk-UA"/>
        </w:rPr>
        <w:lastRenderedPageBreak/>
        <w:t>критерії оцінювання:</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2" w:name="n226"/>
      <w:bookmarkEnd w:id="242"/>
      <w:r w:rsidRPr="001651DE">
        <w:rPr>
          <w:rFonts w:ascii="Times New Roman" w:eastAsia="Times New Roman" w:hAnsi="Times New Roman" w:cs="Times New Roman"/>
          <w:color w:val="333333"/>
          <w:sz w:val="24"/>
          <w:szCs w:val="24"/>
          <w:lang w:eastAsia="uk-UA"/>
        </w:rPr>
        <w:t>штатний розпис сформовано відповідно до законодавства та з урахуванням спеціалізації суб’єкта, що надає соціальну послугу;</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3" w:name="n227"/>
      <w:bookmarkEnd w:id="243"/>
      <w:r w:rsidRPr="001651DE">
        <w:rPr>
          <w:rFonts w:ascii="Times New Roman" w:eastAsia="Times New Roman" w:hAnsi="Times New Roman" w:cs="Times New Roman"/>
          <w:color w:val="333333"/>
          <w:sz w:val="24"/>
          <w:szCs w:val="24"/>
          <w:lang w:eastAsia="uk-UA"/>
        </w:rPr>
        <w:t>наявність затверджених посадових інструкцій;</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4" w:name="n228"/>
      <w:bookmarkEnd w:id="244"/>
      <w:r w:rsidRPr="001651DE">
        <w:rPr>
          <w:rFonts w:ascii="Times New Roman" w:eastAsia="Times New Roman" w:hAnsi="Times New Roman" w:cs="Times New Roman"/>
          <w:color w:val="333333"/>
          <w:sz w:val="24"/>
          <w:szCs w:val="24"/>
          <w:lang w:eastAsia="uk-UA"/>
        </w:rPr>
        <w:t>розроблено програму стажування для надавачів соціальної послуги;</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5" w:name="n229"/>
      <w:bookmarkEnd w:id="245"/>
      <w:r w:rsidRPr="001651DE">
        <w:rPr>
          <w:rFonts w:ascii="Times New Roman" w:eastAsia="Times New Roman" w:hAnsi="Times New Roman" w:cs="Times New Roman"/>
          <w:color w:val="333333"/>
          <w:sz w:val="24"/>
          <w:szCs w:val="24"/>
          <w:lang w:eastAsia="uk-UA"/>
        </w:rPr>
        <w:t>розроблено графіки проведення навчання, підвищення кваліфікації та атестації соціальних працівників, фахівців із соціальної роботи;</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6" w:name="n230"/>
      <w:bookmarkEnd w:id="246"/>
      <w:r w:rsidRPr="001651DE">
        <w:rPr>
          <w:rFonts w:ascii="Times New Roman" w:eastAsia="Times New Roman" w:hAnsi="Times New Roman" w:cs="Times New Roman"/>
          <w:color w:val="333333"/>
          <w:sz w:val="24"/>
          <w:szCs w:val="24"/>
          <w:lang w:eastAsia="uk-UA"/>
        </w:rPr>
        <w:t>наявність документів про освіту (державного зразка) у працівників суб’єкта, що надає соціальну послугу, та відповідних документів (диплом, сертифікат, свідоцтво тощо) у медіатора;</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7" w:name="n231"/>
      <w:bookmarkEnd w:id="247"/>
      <w:r w:rsidRPr="001651DE">
        <w:rPr>
          <w:rFonts w:ascii="Times New Roman" w:eastAsia="Times New Roman" w:hAnsi="Times New Roman" w:cs="Times New Roman"/>
          <w:color w:val="333333"/>
          <w:sz w:val="24"/>
          <w:szCs w:val="24"/>
          <w:lang w:eastAsia="uk-UA"/>
        </w:rPr>
        <w:t>наявність у надавачів соціальної послуги особистих медичних книжок із записами щодо проходження обов’язкових медичних оглядів;</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8" w:name="n232"/>
      <w:bookmarkEnd w:id="248"/>
      <w:r w:rsidRPr="001651DE">
        <w:rPr>
          <w:rFonts w:ascii="Times New Roman" w:eastAsia="Times New Roman" w:hAnsi="Times New Roman" w:cs="Times New Roman"/>
          <w:color w:val="333333"/>
          <w:sz w:val="24"/>
          <w:szCs w:val="24"/>
          <w:lang w:eastAsia="uk-UA"/>
        </w:rPr>
        <w:t>графік проведення робочих нарад з питань законодавства у сфері надання соціальних послуг, медіації;</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9" w:name="n233"/>
      <w:bookmarkEnd w:id="249"/>
      <w:r w:rsidRPr="001651DE">
        <w:rPr>
          <w:rFonts w:ascii="Times New Roman" w:eastAsia="Times New Roman" w:hAnsi="Times New Roman" w:cs="Times New Roman"/>
          <w:color w:val="333333"/>
          <w:sz w:val="24"/>
          <w:szCs w:val="24"/>
          <w:lang w:eastAsia="uk-UA"/>
        </w:rPr>
        <w:t>наявність обладнання, інвентарю, витратних матеріалів тощо, необхідних для надання соціальної послуги.</w:t>
      </w:r>
    </w:p>
    <w:p w:rsidR="001651DE" w:rsidRPr="001651DE" w:rsidRDefault="001651DE" w:rsidP="001651D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0" w:name="n280"/>
      <w:bookmarkEnd w:id="250"/>
      <w:r w:rsidRPr="001651DE">
        <w:rPr>
          <w:rFonts w:ascii="Times New Roman" w:eastAsia="Times New Roman" w:hAnsi="Times New Roman" w:cs="Times New Roman"/>
          <w:i/>
          <w:iCs/>
          <w:color w:val="333333"/>
          <w:sz w:val="24"/>
          <w:szCs w:val="24"/>
          <w:lang w:eastAsia="uk-UA"/>
        </w:rPr>
        <w:t>{Додаток 3 із змінами, внесеними згідно з Наказом Міністерства соціальної політики </w:t>
      </w:r>
      <w:hyperlink r:id="rId44" w:anchor="n73" w:tgtFrame="_blank" w:history="1">
        <w:r w:rsidRPr="001651DE">
          <w:rPr>
            <w:rFonts w:ascii="Times New Roman" w:eastAsia="Times New Roman" w:hAnsi="Times New Roman" w:cs="Times New Roman"/>
            <w:i/>
            <w:iCs/>
            <w:color w:val="000099"/>
            <w:sz w:val="24"/>
            <w:szCs w:val="24"/>
            <w:u w:val="single"/>
            <w:lang w:eastAsia="uk-UA"/>
          </w:rPr>
          <w:t>№ 1266 від 07.08.2017</w:t>
        </w:r>
      </w:hyperlink>
      <w:r w:rsidRPr="001651DE">
        <w:rPr>
          <w:rFonts w:ascii="Times New Roman" w:eastAsia="Times New Roman" w:hAnsi="Times New Roman" w:cs="Times New Roman"/>
          <w:i/>
          <w:iCs/>
          <w:color w:val="333333"/>
          <w:sz w:val="24"/>
          <w:szCs w:val="24"/>
          <w:lang w:eastAsia="uk-UA"/>
        </w:rPr>
        <w:t>}</w:t>
      </w:r>
    </w:p>
    <w:p w:rsidR="00E63F30" w:rsidRDefault="00E63F30"/>
    <w:p w:rsidR="00DD1183" w:rsidRDefault="00DD1183"/>
    <w:p w:rsidR="00DD1183" w:rsidRDefault="00DD1183"/>
    <w:p w:rsidR="00DD1183" w:rsidRDefault="00DD1183"/>
    <w:p w:rsidR="00DD1183" w:rsidRDefault="00DD1183"/>
    <w:p w:rsidR="00DD1183" w:rsidRDefault="00DD1183"/>
    <w:p w:rsidR="00DD1183" w:rsidRDefault="00DD1183"/>
    <w:p w:rsidR="00DD1183" w:rsidRDefault="00DD1183"/>
    <w:p w:rsidR="00DD1183" w:rsidRDefault="00DD1183"/>
    <w:p w:rsidR="00DD1183" w:rsidRDefault="00DD1183"/>
    <w:p w:rsidR="00DD1183" w:rsidRDefault="00DD1183"/>
    <w:p w:rsidR="00DD1183" w:rsidRDefault="00DD1183"/>
    <w:p w:rsidR="00DD1183" w:rsidRDefault="00DD1183"/>
    <w:p w:rsidR="00DD1183" w:rsidRDefault="00DD1183"/>
    <w:p w:rsidR="00DD1183" w:rsidRDefault="00DD1183"/>
    <w:p w:rsidR="00DD1183" w:rsidRDefault="00DD1183"/>
    <w:p w:rsidR="00DD1183" w:rsidRDefault="00DD1183"/>
    <w:p w:rsidR="00DD1183" w:rsidRDefault="00DD1183"/>
    <w:p w:rsidR="00DD1183" w:rsidRPr="00DD1183" w:rsidRDefault="00DD1183" w:rsidP="00DD1183">
      <w:pPr>
        <w:spacing w:after="0" w:line="240" w:lineRule="auto"/>
        <w:ind w:left="5640"/>
        <w:jc w:val="both"/>
        <w:rPr>
          <w:rFonts w:ascii="Times New Roman" w:eastAsia="Times New Roman" w:hAnsi="Times New Roman" w:cs="Times New Roman"/>
          <w:sz w:val="24"/>
          <w:szCs w:val="24"/>
          <w:lang w:eastAsia="ru-RU"/>
        </w:rPr>
      </w:pPr>
      <w:r w:rsidRPr="00DD1183">
        <w:rPr>
          <w:rFonts w:ascii="Times New Roman" w:eastAsia="Times New Roman" w:hAnsi="Times New Roman" w:cs="Times New Roman"/>
          <w:sz w:val="24"/>
          <w:szCs w:val="24"/>
          <w:lang w:eastAsia="ru-RU"/>
        </w:rPr>
        <w:lastRenderedPageBreak/>
        <w:t>Додаток 1</w:t>
      </w:r>
    </w:p>
    <w:p w:rsidR="00DD1183" w:rsidRPr="00DD1183" w:rsidRDefault="00DD1183" w:rsidP="00DD1183">
      <w:pPr>
        <w:spacing w:after="0" w:line="240" w:lineRule="auto"/>
        <w:ind w:left="5640"/>
        <w:jc w:val="both"/>
        <w:rPr>
          <w:rFonts w:ascii="Times New Roman" w:eastAsia="Times New Roman" w:hAnsi="Times New Roman" w:cs="Times New Roman"/>
          <w:sz w:val="24"/>
          <w:szCs w:val="24"/>
          <w:lang w:eastAsia="ru-RU"/>
        </w:rPr>
      </w:pPr>
      <w:r w:rsidRPr="00DD1183">
        <w:rPr>
          <w:rFonts w:ascii="Times New Roman" w:eastAsia="Times New Roman" w:hAnsi="Times New Roman" w:cs="Times New Roman"/>
          <w:sz w:val="24"/>
          <w:szCs w:val="24"/>
          <w:lang w:eastAsia="ru-RU"/>
        </w:rPr>
        <w:t xml:space="preserve">до Державного стандарту соціальної послуги посередництва (медіації)  </w:t>
      </w:r>
    </w:p>
    <w:p w:rsidR="00DD1183" w:rsidRPr="00DD1183" w:rsidRDefault="00DD1183" w:rsidP="00DD1183">
      <w:pPr>
        <w:spacing w:after="0" w:line="240" w:lineRule="auto"/>
        <w:ind w:left="5640"/>
        <w:jc w:val="both"/>
        <w:rPr>
          <w:rFonts w:ascii="Times New Roman" w:eastAsia="Times New Roman" w:hAnsi="Times New Roman" w:cs="Times New Roman"/>
          <w:sz w:val="24"/>
          <w:szCs w:val="24"/>
          <w:lang w:eastAsia="ru-RU"/>
        </w:rPr>
      </w:pPr>
      <w:r w:rsidRPr="00DD1183">
        <w:rPr>
          <w:rFonts w:ascii="Times New Roman" w:eastAsia="Times New Roman" w:hAnsi="Times New Roman" w:cs="Times New Roman"/>
          <w:sz w:val="24"/>
          <w:szCs w:val="24"/>
          <w:lang w:eastAsia="ru-RU"/>
        </w:rPr>
        <w:t xml:space="preserve">(пункт 2 розділу IV) </w:t>
      </w:r>
    </w:p>
    <w:p w:rsidR="00DD1183" w:rsidRPr="00DD1183" w:rsidRDefault="00DD1183" w:rsidP="00DD1183">
      <w:pPr>
        <w:spacing w:after="0" w:line="240" w:lineRule="auto"/>
        <w:ind w:left="5640"/>
        <w:jc w:val="both"/>
        <w:rPr>
          <w:rFonts w:ascii="Times New Roman" w:eastAsia="Times New Roman" w:hAnsi="Times New Roman" w:cs="Times New Roman"/>
          <w:sz w:val="24"/>
          <w:szCs w:val="24"/>
          <w:lang w:eastAsia="ru-RU"/>
        </w:rPr>
      </w:pPr>
    </w:p>
    <w:p w:rsidR="00DD1183" w:rsidRPr="00DD1183" w:rsidRDefault="00DD1183" w:rsidP="00DD1183">
      <w:pPr>
        <w:spacing w:after="0" w:line="240" w:lineRule="auto"/>
        <w:jc w:val="center"/>
        <w:rPr>
          <w:rFonts w:ascii="Times New Roman" w:eastAsia="Times New Roman" w:hAnsi="Times New Roman" w:cs="Times New Roman"/>
          <w:b/>
          <w:sz w:val="28"/>
          <w:szCs w:val="28"/>
          <w:lang w:eastAsia="ru-RU"/>
        </w:rPr>
      </w:pPr>
      <w:r w:rsidRPr="00DD1183">
        <w:rPr>
          <w:rFonts w:ascii="Times New Roman" w:eastAsia="Times New Roman" w:hAnsi="Times New Roman" w:cs="Times New Roman"/>
          <w:b/>
          <w:sz w:val="28"/>
          <w:szCs w:val="28"/>
          <w:lang w:eastAsia="ru-RU"/>
        </w:rPr>
        <w:t xml:space="preserve">Індивідуальний план </w:t>
      </w:r>
    </w:p>
    <w:p w:rsidR="00DD1183" w:rsidRPr="00DD1183" w:rsidRDefault="00DD1183" w:rsidP="00DD1183">
      <w:pPr>
        <w:spacing w:after="0" w:line="240" w:lineRule="auto"/>
        <w:jc w:val="center"/>
        <w:rPr>
          <w:rFonts w:ascii="Times New Roman" w:eastAsia="Times New Roman" w:hAnsi="Times New Roman" w:cs="Times New Roman"/>
          <w:b/>
          <w:sz w:val="28"/>
          <w:szCs w:val="28"/>
          <w:lang w:eastAsia="ru-RU"/>
        </w:rPr>
      </w:pPr>
      <w:r w:rsidRPr="00DD1183">
        <w:rPr>
          <w:rFonts w:ascii="Times New Roman" w:eastAsia="Times New Roman" w:hAnsi="Times New Roman" w:cs="Times New Roman"/>
          <w:b/>
          <w:sz w:val="28"/>
          <w:szCs w:val="28"/>
          <w:lang w:eastAsia="ru-RU"/>
        </w:rPr>
        <w:t>надання соціальної послуги посередництва (медіації)*</w:t>
      </w:r>
    </w:p>
    <w:p w:rsidR="00DD1183" w:rsidRPr="00DD1183" w:rsidRDefault="00DD1183" w:rsidP="00DD1183">
      <w:pPr>
        <w:spacing w:after="0" w:line="240" w:lineRule="auto"/>
        <w:jc w:val="center"/>
        <w:rPr>
          <w:rFonts w:ascii="Times New Roman" w:eastAsia="Times New Roman" w:hAnsi="Times New Roman" w:cs="Times New Roman"/>
          <w:b/>
          <w:sz w:val="28"/>
          <w:szCs w:val="28"/>
          <w:lang w:eastAsia="ru-RU"/>
        </w:rPr>
      </w:pPr>
    </w:p>
    <w:p w:rsidR="00DD1183" w:rsidRPr="00DD1183" w:rsidRDefault="00DD1183" w:rsidP="00DD1183">
      <w:pPr>
        <w:spacing w:after="0" w:line="240" w:lineRule="auto"/>
        <w:jc w:val="both"/>
        <w:rPr>
          <w:rFonts w:ascii="Times New Roman" w:eastAsia="Times New Roman" w:hAnsi="Times New Roman" w:cs="Times New Roman"/>
          <w:sz w:val="28"/>
          <w:szCs w:val="28"/>
          <w:lang w:eastAsia="ru-RU"/>
        </w:rPr>
      </w:pPr>
      <w:r w:rsidRPr="00DD1183">
        <w:rPr>
          <w:rFonts w:ascii="Times New Roman" w:eastAsia="Times New Roman" w:hAnsi="Times New Roman" w:cs="Times New Roman"/>
          <w:sz w:val="28"/>
          <w:szCs w:val="28"/>
          <w:lang w:eastAsia="ru-RU"/>
        </w:rPr>
        <w:t>І. Інформація про отримувачів соціальної послуги</w:t>
      </w:r>
    </w:p>
    <w:p w:rsidR="00DD1183" w:rsidRPr="00DD1183" w:rsidRDefault="00DD1183" w:rsidP="00DD1183">
      <w:pPr>
        <w:spacing w:after="0" w:line="240" w:lineRule="auto"/>
        <w:jc w:val="both"/>
        <w:rPr>
          <w:rFonts w:ascii="Times New Roman" w:eastAsia="Times New Roman" w:hAnsi="Times New Roman" w:cs="Times New Roman"/>
          <w:sz w:val="28"/>
          <w:szCs w:val="28"/>
          <w:lang w:eastAsia="ru-RU"/>
        </w:rPr>
      </w:pPr>
    </w:p>
    <w:p w:rsidR="00DD1183" w:rsidRPr="00DD1183" w:rsidRDefault="00DD1183" w:rsidP="00DD1183">
      <w:pPr>
        <w:spacing w:after="0" w:line="240" w:lineRule="auto"/>
        <w:jc w:val="both"/>
        <w:rPr>
          <w:rFonts w:ascii="Times New Roman" w:eastAsia="Times New Roman" w:hAnsi="Times New Roman" w:cs="Times New Roman"/>
          <w:sz w:val="28"/>
          <w:szCs w:val="28"/>
          <w:lang w:eastAsia="ru-RU"/>
        </w:rPr>
      </w:pPr>
      <w:r w:rsidRPr="00DD1183">
        <w:rPr>
          <w:rFonts w:ascii="Times New Roman" w:eastAsia="Times New Roman" w:hAnsi="Times New Roman" w:cs="Times New Roman"/>
          <w:sz w:val="28"/>
          <w:szCs w:val="28"/>
          <w:lang w:eastAsia="ru-RU"/>
        </w:rPr>
        <w:t>Прізвище, ім’я, по батькові ___________________________________________</w:t>
      </w:r>
    </w:p>
    <w:p w:rsidR="00DD1183" w:rsidRPr="00DD1183" w:rsidRDefault="00DD1183" w:rsidP="00DD1183">
      <w:pPr>
        <w:spacing w:after="0" w:line="240" w:lineRule="auto"/>
        <w:jc w:val="both"/>
        <w:rPr>
          <w:rFonts w:ascii="Times New Roman" w:eastAsia="Times New Roman" w:hAnsi="Times New Roman" w:cs="Times New Roman"/>
          <w:sz w:val="28"/>
          <w:szCs w:val="28"/>
          <w:lang w:eastAsia="ru-RU"/>
        </w:rPr>
      </w:pPr>
      <w:r w:rsidRPr="00DD1183">
        <w:rPr>
          <w:rFonts w:ascii="Times New Roman" w:eastAsia="Times New Roman" w:hAnsi="Times New Roman" w:cs="Times New Roman"/>
          <w:sz w:val="28"/>
          <w:szCs w:val="28"/>
          <w:lang w:eastAsia="ru-RU"/>
        </w:rPr>
        <w:t>Вік ________________________________________________________________</w:t>
      </w:r>
    </w:p>
    <w:p w:rsidR="00DD1183" w:rsidRPr="00DD1183" w:rsidRDefault="00DD1183" w:rsidP="00DD1183">
      <w:pPr>
        <w:spacing w:after="0" w:line="240" w:lineRule="auto"/>
        <w:jc w:val="both"/>
        <w:rPr>
          <w:rFonts w:ascii="Times New Roman" w:eastAsia="Times New Roman" w:hAnsi="Times New Roman" w:cs="Times New Roman"/>
          <w:sz w:val="28"/>
          <w:szCs w:val="28"/>
          <w:lang w:eastAsia="ru-RU"/>
        </w:rPr>
      </w:pPr>
      <w:r w:rsidRPr="00DD1183">
        <w:rPr>
          <w:rFonts w:ascii="Times New Roman" w:eastAsia="Times New Roman" w:hAnsi="Times New Roman" w:cs="Times New Roman"/>
          <w:sz w:val="28"/>
          <w:szCs w:val="28"/>
          <w:lang w:eastAsia="ru-RU"/>
        </w:rPr>
        <w:t>Стать ______________________________________________________________</w:t>
      </w:r>
    </w:p>
    <w:p w:rsidR="00DD1183" w:rsidRPr="00DD1183" w:rsidRDefault="00DD1183" w:rsidP="00DD1183">
      <w:pPr>
        <w:spacing w:after="0" w:line="240" w:lineRule="auto"/>
        <w:jc w:val="both"/>
        <w:rPr>
          <w:rFonts w:ascii="Times New Roman" w:eastAsia="Times New Roman" w:hAnsi="Times New Roman" w:cs="Times New Roman"/>
          <w:sz w:val="28"/>
          <w:szCs w:val="28"/>
          <w:lang w:eastAsia="ru-RU"/>
        </w:rPr>
      </w:pPr>
      <w:r w:rsidRPr="00DD1183">
        <w:rPr>
          <w:rFonts w:ascii="Times New Roman" w:eastAsia="Times New Roman" w:hAnsi="Times New Roman" w:cs="Times New Roman"/>
          <w:sz w:val="28"/>
          <w:szCs w:val="28"/>
          <w:lang w:eastAsia="ru-RU"/>
        </w:rPr>
        <w:t>Сімейний стан ______________________________________________________</w:t>
      </w:r>
    </w:p>
    <w:p w:rsidR="00DD1183" w:rsidRPr="00DD1183" w:rsidRDefault="00DD1183" w:rsidP="00DD1183">
      <w:pPr>
        <w:spacing w:after="0" w:line="240" w:lineRule="auto"/>
        <w:jc w:val="both"/>
        <w:rPr>
          <w:rFonts w:ascii="Times New Roman" w:eastAsia="Times New Roman" w:hAnsi="Times New Roman" w:cs="Times New Roman"/>
          <w:sz w:val="28"/>
          <w:szCs w:val="28"/>
          <w:lang w:eastAsia="ru-RU"/>
        </w:rPr>
      </w:pPr>
    </w:p>
    <w:p w:rsidR="00DD1183" w:rsidRPr="00DD1183" w:rsidRDefault="00DD1183" w:rsidP="00DD1183">
      <w:pPr>
        <w:spacing w:after="0" w:line="240" w:lineRule="auto"/>
        <w:jc w:val="both"/>
        <w:rPr>
          <w:rFonts w:ascii="Times New Roman" w:eastAsia="Times New Roman" w:hAnsi="Times New Roman" w:cs="Times New Roman"/>
          <w:sz w:val="28"/>
          <w:szCs w:val="28"/>
          <w:lang w:eastAsia="ru-RU"/>
        </w:rPr>
      </w:pPr>
      <w:r w:rsidRPr="00DD1183">
        <w:rPr>
          <w:rFonts w:ascii="Times New Roman" w:eastAsia="Times New Roman" w:hAnsi="Times New Roman" w:cs="Times New Roman"/>
          <w:sz w:val="28"/>
          <w:szCs w:val="28"/>
          <w:lang w:eastAsia="ru-RU"/>
        </w:rPr>
        <w:t>Прізвище, ім’я, по батькові ___________________________________________</w:t>
      </w:r>
    </w:p>
    <w:p w:rsidR="00DD1183" w:rsidRPr="00DD1183" w:rsidRDefault="00DD1183" w:rsidP="00DD1183">
      <w:pPr>
        <w:spacing w:after="0" w:line="240" w:lineRule="auto"/>
        <w:jc w:val="both"/>
        <w:rPr>
          <w:rFonts w:ascii="Times New Roman" w:eastAsia="Times New Roman" w:hAnsi="Times New Roman" w:cs="Times New Roman"/>
          <w:sz w:val="28"/>
          <w:szCs w:val="28"/>
          <w:lang w:eastAsia="ru-RU"/>
        </w:rPr>
      </w:pPr>
      <w:r w:rsidRPr="00DD1183">
        <w:rPr>
          <w:rFonts w:ascii="Times New Roman" w:eastAsia="Times New Roman" w:hAnsi="Times New Roman" w:cs="Times New Roman"/>
          <w:sz w:val="28"/>
          <w:szCs w:val="28"/>
          <w:lang w:eastAsia="ru-RU"/>
        </w:rPr>
        <w:t>Вік ________________________________________________________________</w:t>
      </w:r>
    </w:p>
    <w:p w:rsidR="00DD1183" w:rsidRPr="00DD1183" w:rsidRDefault="00DD1183" w:rsidP="00DD1183">
      <w:pPr>
        <w:spacing w:after="0" w:line="240" w:lineRule="auto"/>
        <w:jc w:val="both"/>
        <w:rPr>
          <w:rFonts w:ascii="Times New Roman" w:eastAsia="Times New Roman" w:hAnsi="Times New Roman" w:cs="Times New Roman"/>
          <w:sz w:val="28"/>
          <w:szCs w:val="28"/>
          <w:lang w:eastAsia="ru-RU"/>
        </w:rPr>
      </w:pPr>
      <w:r w:rsidRPr="00DD1183">
        <w:rPr>
          <w:rFonts w:ascii="Times New Roman" w:eastAsia="Times New Roman" w:hAnsi="Times New Roman" w:cs="Times New Roman"/>
          <w:sz w:val="28"/>
          <w:szCs w:val="28"/>
          <w:lang w:eastAsia="ru-RU"/>
        </w:rPr>
        <w:t>Стать ______________________________________________________________</w:t>
      </w:r>
    </w:p>
    <w:p w:rsidR="00DD1183" w:rsidRPr="00DD1183" w:rsidRDefault="00DD1183" w:rsidP="00DD1183">
      <w:pPr>
        <w:spacing w:after="0" w:line="240" w:lineRule="auto"/>
        <w:jc w:val="both"/>
        <w:rPr>
          <w:rFonts w:ascii="Times New Roman" w:eastAsia="Times New Roman" w:hAnsi="Times New Roman" w:cs="Times New Roman"/>
          <w:sz w:val="28"/>
          <w:szCs w:val="28"/>
          <w:lang w:eastAsia="ru-RU"/>
        </w:rPr>
      </w:pPr>
      <w:r w:rsidRPr="00DD1183">
        <w:rPr>
          <w:rFonts w:ascii="Times New Roman" w:eastAsia="Times New Roman" w:hAnsi="Times New Roman" w:cs="Times New Roman"/>
          <w:sz w:val="28"/>
          <w:szCs w:val="28"/>
          <w:lang w:eastAsia="ru-RU"/>
        </w:rPr>
        <w:t>Сімейний стан ______________________________________________________</w:t>
      </w:r>
    </w:p>
    <w:p w:rsidR="00DD1183" w:rsidRPr="00DD1183" w:rsidRDefault="00DD1183" w:rsidP="00DD1183">
      <w:pPr>
        <w:spacing w:after="0" w:line="240" w:lineRule="auto"/>
        <w:jc w:val="both"/>
        <w:rPr>
          <w:rFonts w:ascii="Times New Roman" w:eastAsia="Times New Roman" w:hAnsi="Times New Roman" w:cs="Times New Roman"/>
          <w:sz w:val="28"/>
          <w:szCs w:val="28"/>
          <w:lang w:eastAsia="ru-RU"/>
        </w:rPr>
      </w:pPr>
    </w:p>
    <w:p w:rsidR="00DD1183" w:rsidRPr="00DD1183" w:rsidRDefault="00DD1183" w:rsidP="00DD1183">
      <w:pPr>
        <w:spacing w:after="0" w:line="240" w:lineRule="auto"/>
        <w:jc w:val="both"/>
        <w:rPr>
          <w:rFonts w:ascii="Times New Roman" w:eastAsia="Times New Roman" w:hAnsi="Times New Roman" w:cs="Times New Roman"/>
          <w:sz w:val="28"/>
          <w:szCs w:val="28"/>
          <w:lang w:eastAsia="ru-RU"/>
        </w:rPr>
      </w:pPr>
      <w:r w:rsidRPr="00DD1183">
        <w:rPr>
          <w:rFonts w:ascii="Times New Roman" w:eastAsia="Times New Roman" w:hAnsi="Times New Roman" w:cs="Times New Roman"/>
          <w:sz w:val="28"/>
          <w:szCs w:val="28"/>
          <w:lang w:eastAsia="ru-RU"/>
        </w:rPr>
        <w:t>ІІ. Додаткова інформація</w:t>
      </w:r>
    </w:p>
    <w:p w:rsidR="00DD1183" w:rsidRPr="00DD1183" w:rsidRDefault="00DD1183" w:rsidP="00DD1183">
      <w:pPr>
        <w:spacing w:after="0" w:line="240" w:lineRule="auto"/>
        <w:jc w:val="both"/>
        <w:rPr>
          <w:rFonts w:ascii="Times New Roman" w:eastAsia="Times New Roman" w:hAnsi="Times New Roman" w:cs="Times New Roman"/>
          <w:sz w:val="28"/>
          <w:szCs w:val="28"/>
          <w:lang w:eastAsia="ru-RU"/>
        </w:rPr>
      </w:pPr>
    </w:p>
    <w:p w:rsidR="00DD1183" w:rsidRPr="00DD1183" w:rsidRDefault="00DD1183" w:rsidP="00DD1183">
      <w:pPr>
        <w:spacing w:after="0" w:line="240" w:lineRule="auto"/>
        <w:jc w:val="both"/>
        <w:rPr>
          <w:rFonts w:ascii="Times New Roman" w:eastAsia="Times New Roman" w:hAnsi="Times New Roman" w:cs="Times New Roman"/>
          <w:sz w:val="28"/>
          <w:szCs w:val="28"/>
          <w:lang w:eastAsia="ru-RU"/>
        </w:rPr>
      </w:pPr>
      <w:r w:rsidRPr="00DD1183">
        <w:rPr>
          <w:rFonts w:ascii="Times New Roman" w:eastAsia="Times New Roman" w:hAnsi="Times New Roman" w:cs="Times New Roman"/>
          <w:sz w:val="28"/>
          <w:szCs w:val="28"/>
          <w:lang w:eastAsia="ru-RU"/>
        </w:rPr>
        <w:t>Дата звернення  _____________________________________________________</w:t>
      </w:r>
    </w:p>
    <w:p w:rsidR="00DD1183" w:rsidRPr="00DD1183" w:rsidRDefault="00DD1183" w:rsidP="00DD1183">
      <w:pPr>
        <w:spacing w:after="0" w:line="240" w:lineRule="auto"/>
        <w:jc w:val="both"/>
        <w:rPr>
          <w:rFonts w:ascii="Times New Roman" w:eastAsia="Times New Roman" w:hAnsi="Times New Roman" w:cs="Times New Roman"/>
          <w:sz w:val="28"/>
          <w:szCs w:val="28"/>
          <w:lang w:eastAsia="ru-RU"/>
        </w:rPr>
      </w:pPr>
      <w:r w:rsidRPr="00DD1183">
        <w:rPr>
          <w:rFonts w:ascii="Times New Roman" w:eastAsia="Times New Roman" w:hAnsi="Times New Roman" w:cs="Times New Roman"/>
          <w:sz w:val="28"/>
          <w:szCs w:val="28"/>
          <w:lang w:eastAsia="ru-RU"/>
        </w:rPr>
        <w:t>Прізвище, ім’я, по батькові надавача соціальної послуги  _________________</w:t>
      </w:r>
    </w:p>
    <w:p w:rsidR="00DD1183" w:rsidRPr="00DD1183" w:rsidRDefault="00DD1183" w:rsidP="00DD1183">
      <w:pPr>
        <w:spacing w:after="0" w:line="240" w:lineRule="auto"/>
        <w:jc w:val="both"/>
        <w:rPr>
          <w:rFonts w:ascii="Times New Roman" w:eastAsia="Times New Roman" w:hAnsi="Times New Roman" w:cs="Times New Roman"/>
          <w:sz w:val="28"/>
          <w:szCs w:val="28"/>
          <w:lang w:eastAsia="ru-RU"/>
        </w:rPr>
      </w:pPr>
      <w:r w:rsidRPr="00DD1183">
        <w:rPr>
          <w:rFonts w:ascii="Times New Roman" w:eastAsia="Times New Roman" w:hAnsi="Times New Roman" w:cs="Times New Roman"/>
          <w:sz w:val="28"/>
          <w:szCs w:val="28"/>
          <w:lang w:eastAsia="ru-RU"/>
        </w:rPr>
        <w:t>___________________________________________________________________</w:t>
      </w:r>
    </w:p>
    <w:p w:rsidR="00DD1183" w:rsidRPr="00DD1183" w:rsidRDefault="00DD1183" w:rsidP="00DD1183">
      <w:pPr>
        <w:spacing w:after="0" w:line="240" w:lineRule="auto"/>
        <w:jc w:val="both"/>
        <w:rPr>
          <w:rFonts w:ascii="Times New Roman" w:eastAsia="Times New Roman" w:hAnsi="Times New Roman" w:cs="Times New Roman"/>
          <w:sz w:val="28"/>
          <w:szCs w:val="28"/>
          <w:lang w:eastAsia="ru-RU"/>
        </w:rPr>
      </w:pPr>
    </w:p>
    <w:p w:rsidR="00DD1183" w:rsidRPr="00DD1183" w:rsidRDefault="00DD1183" w:rsidP="00DD1183">
      <w:pPr>
        <w:spacing w:after="0" w:line="240" w:lineRule="auto"/>
        <w:jc w:val="both"/>
        <w:rPr>
          <w:rFonts w:ascii="Times New Roman" w:eastAsia="Times New Roman" w:hAnsi="Times New Roman" w:cs="Times New Roman"/>
          <w:sz w:val="28"/>
          <w:szCs w:val="28"/>
          <w:lang w:eastAsia="ru-RU"/>
        </w:rPr>
      </w:pPr>
      <w:r w:rsidRPr="00DD1183">
        <w:rPr>
          <w:rFonts w:ascii="Times New Roman" w:eastAsia="Times New Roman" w:hAnsi="Times New Roman" w:cs="Times New Roman"/>
          <w:sz w:val="28"/>
          <w:szCs w:val="28"/>
          <w:lang w:eastAsia="ru-RU"/>
        </w:rPr>
        <w:t>ІІІ. Інформація щодо необхідності залучення інших фахівців   ______________</w:t>
      </w:r>
    </w:p>
    <w:p w:rsidR="00DD1183" w:rsidRPr="00DD1183" w:rsidRDefault="00DD1183" w:rsidP="00DD1183">
      <w:pPr>
        <w:spacing w:after="0" w:line="240" w:lineRule="auto"/>
        <w:jc w:val="both"/>
        <w:rPr>
          <w:rFonts w:ascii="Times New Roman" w:eastAsia="Times New Roman" w:hAnsi="Times New Roman" w:cs="Times New Roman"/>
          <w:sz w:val="28"/>
          <w:szCs w:val="28"/>
          <w:lang w:eastAsia="ru-RU"/>
        </w:rPr>
      </w:pPr>
      <w:r w:rsidRPr="00DD1183">
        <w:rPr>
          <w:rFonts w:ascii="Times New Roman" w:eastAsia="Times New Roman" w:hAnsi="Times New Roman" w:cs="Times New Roman"/>
          <w:sz w:val="28"/>
          <w:szCs w:val="28"/>
          <w:lang w:eastAsia="ru-RU"/>
        </w:rPr>
        <w:t>___________________________________________________________________</w:t>
      </w:r>
    </w:p>
    <w:p w:rsidR="00DD1183" w:rsidRPr="00DD1183" w:rsidRDefault="00DD1183" w:rsidP="00DD1183">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463"/>
        <w:gridCol w:w="2464"/>
        <w:gridCol w:w="2464"/>
      </w:tblGrid>
      <w:tr w:rsidR="00DD1183" w:rsidRPr="00DD1183" w:rsidTr="00DD1183">
        <w:tc>
          <w:tcPr>
            <w:tcW w:w="2463" w:type="dxa"/>
            <w:tcBorders>
              <w:top w:val="single" w:sz="4" w:space="0" w:color="auto"/>
              <w:left w:val="single" w:sz="4" w:space="0" w:color="auto"/>
              <w:bottom w:val="single" w:sz="4" w:space="0" w:color="auto"/>
              <w:right w:val="single" w:sz="4" w:space="0" w:color="auto"/>
            </w:tcBorders>
            <w:hideMark/>
          </w:tcPr>
          <w:p w:rsidR="00DD1183" w:rsidRPr="00DD1183" w:rsidRDefault="00DD1183" w:rsidP="00DD1183">
            <w:pPr>
              <w:tabs>
                <w:tab w:val="left" w:pos="1800"/>
              </w:tabs>
              <w:spacing w:after="0" w:line="240" w:lineRule="auto"/>
              <w:jc w:val="center"/>
              <w:rPr>
                <w:rFonts w:ascii="Times New Roman" w:eastAsia="Times New Roman" w:hAnsi="Times New Roman" w:cs="Times New Roman"/>
                <w:sz w:val="28"/>
                <w:szCs w:val="28"/>
                <w:lang w:eastAsia="ru-RU"/>
              </w:rPr>
            </w:pPr>
            <w:r w:rsidRPr="00DD1183">
              <w:rPr>
                <w:rFonts w:ascii="Times New Roman" w:eastAsia="Times New Roman" w:hAnsi="Times New Roman" w:cs="Times New Roman"/>
                <w:sz w:val="28"/>
                <w:szCs w:val="28"/>
                <w:lang w:eastAsia="ru-RU"/>
              </w:rPr>
              <w:t>Послуга</w:t>
            </w:r>
          </w:p>
        </w:tc>
        <w:tc>
          <w:tcPr>
            <w:tcW w:w="2463" w:type="dxa"/>
            <w:tcBorders>
              <w:top w:val="single" w:sz="4" w:space="0" w:color="auto"/>
              <w:left w:val="single" w:sz="4" w:space="0" w:color="auto"/>
              <w:bottom w:val="single" w:sz="4" w:space="0" w:color="auto"/>
              <w:right w:val="single" w:sz="4" w:space="0" w:color="auto"/>
            </w:tcBorders>
            <w:hideMark/>
          </w:tcPr>
          <w:p w:rsidR="00DD1183" w:rsidRPr="00DD1183" w:rsidRDefault="00DD1183" w:rsidP="00DD1183">
            <w:pPr>
              <w:tabs>
                <w:tab w:val="left" w:pos="1800"/>
              </w:tabs>
              <w:spacing w:after="0" w:line="240" w:lineRule="auto"/>
              <w:ind w:left="57"/>
              <w:jc w:val="center"/>
              <w:rPr>
                <w:rFonts w:ascii="Times New Roman" w:eastAsia="Times New Roman" w:hAnsi="Times New Roman" w:cs="Times New Roman"/>
                <w:sz w:val="28"/>
                <w:szCs w:val="28"/>
                <w:lang w:eastAsia="ru-RU"/>
              </w:rPr>
            </w:pPr>
            <w:r w:rsidRPr="00DD1183">
              <w:rPr>
                <w:rFonts w:ascii="Times New Roman" w:eastAsia="Times New Roman" w:hAnsi="Times New Roman" w:cs="Times New Roman"/>
                <w:sz w:val="28"/>
                <w:szCs w:val="28"/>
                <w:lang w:eastAsia="ru-RU"/>
              </w:rPr>
              <w:t>Заходи, що становлять зміст соціальної послуги</w:t>
            </w:r>
          </w:p>
        </w:tc>
        <w:tc>
          <w:tcPr>
            <w:tcW w:w="2464" w:type="dxa"/>
            <w:tcBorders>
              <w:top w:val="single" w:sz="4" w:space="0" w:color="auto"/>
              <w:left w:val="single" w:sz="4" w:space="0" w:color="auto"/>
              <w:bottom w:val="single" w:sz="4" w:space="0" w:color="auto"/>
              <w:right w:val="single" w:sz="4" w:space="0" w:color="auto"/>
            </w:tcBorders>
            <w:hideMark/>
          </w:tcPr>
          <w:p w:rsidR="00DD1183" w:rsidRPr="00DD1183" w:rsidRDefault="00DD1183" w:rsidP="00DD1183">
            <w:pPr>
              <w:tabs>
                <w:tab w:val="left" w:pos="1800"/>
              </w:tabs>
              <w:spacing w:after="0" w:line="240" w:lineRule="auto"/>
              <w:jc w:val="center"/>
              <w:rPr>
                <w:rFonts w:ascii="Times New Roman" w:eastAsia="Times New Roman" w:hAnsi="Times New Roman" w:cs="Times New Roman"/>
                <w:sz w:val="28"/>
                <w:szCs w:val="28"/>
                <w:lang w:eastAsia="ru-RU"/>
              </w:rPr>
            </w:pPr>
            <w:r w:rsidRPr="00DD1183">
              <w:rPr>
                <w:rFonts w:ascii="Times New Roman" w:eastAsia="Times New Roman" w:hAnsi="Times New Roman" w:cs="Times New Roman"/>
                <w:sz w:val="28"/>
                <w:szCs w:val="28"/>
                <w:lang w:eastAsia="ru-RU"/>
              </w:rPr>
              <w:t xml:space="preserve">Періодичність </w:t>
            </w:r>
          </w:p>
          <w:p w:rsidR="00DD1183" w:rsidRPr="00DD1183" w:rsidRDefault="00DD1183" w:rsidP="00DD1183">
            <w:pPr>
              <w:tabs>
                <w:tab w:val="left" w:pos="1800"/>
              </w:tabs>
              <w:spacing w:after="0" w:line="240" w:lineRule="auto"/>
              <w:jc w:val="center"/>
              <w:rPr>
                <w:rFonts w:ascii="Times New Roman" w:eastAsia="Times New Roman" w:hAnsi="Times New Roman" w:cs="Times New Roman"/>
                <w:sz w:val="28"/>
                <w:szCs w:val="28"/>
                <w:lang w:eastAsia="ru-RU"/>
              </w:rPr>
            </w:pPr>
            <w:r w:rsidRPr="00DD1183">
              <w:rPr>
                <w:rFonts w:ascii="Times New Roman" w:eastAsia="Times New Roman" w:hAnsi="Times New Roman" w:cs="Times New Roman"/>
                <w:sz w:val="28"/>
                <w:szCs w:val="28"/>
                <w:lang w:eastAsia="ru-RU"/>
              </w:rPr>
              <w:t>і строк</w:t>
            </w:r>
          </w:p>
          <w:p w:rsidR="00DD1183" w:rsidRPr="00DD1183" w:rsidRDefault="00DD1183" w:rsidP="00DD1183">
            <w:pPr>
              <w:tabs>
                <w:tab w:val="left" w:pos="1800"/>
              </w:tabs>
              <w:spacing w:after="0" w:line="240" w:lineRule="auto"/>
              <w:jc w:val="center"/>
              <w:rPr>
                <w:rFonts w:ascii="Times New Roman" w:eastAsia="Times New Roman" w:hAnsi="Times New Roman" w:cs="Times New Roman"/>
                <w:sz w:val="28"/>
                <w:szCs w:val="28"/>
                <w:lang w:eastAsia="ru-RU"/>
              </w:rPr>
            </w:pPr>
            <w:r w:rsidRPr="00DD1183">
              <w:rPr>
                <w:rFonts w:ascii="Times New Roman" w:eastAsia="Times New Roman" w:hAnsi="Times New Roman" w:cs="Times New Roman"/>
                <w:sz w:val="28"/>
                <w:szCs w:val="28"/>
                <w:lang w:eastAsia="ru-RU"/>
              </w:rPr>
              <w:t>виконання</w:t>
            </w:r>
          </w:p>
        </w:tc>
        <w:tc>
          <w:tcPr>
            <w:tcW w:w="2464" w:type="dxa"/>
            <w:tcBorders>
              <w:top w:val="single" w:sz="4" w:space="0" w:color="auto"/>
              <w:left w:val="single" w:sz="4" w:space="0" w:color="auto"/>
              <w:bottom w:val="single" w:sz="4" w:space="0" w:color="auto"/>
              <w:right w:val="single" w:sz="4" w:space="0" w:color="auto"/>
            </w:tcBorders>
            <w:hideMark/>
          </w:tcPr>
          <w:p w:rsidR="00DD1183" w:rsidRPr="00DD1183" w:rsidRDefault="00DD1183" w:rsidP="00DD1183">
            <w:pPr>
              <w:tabs>
                <w:tab w:val="left" w:pos="1800"/>
              </w:tabs>
              <w:spacing w:after="0" w:line="240" w:lineRule="auto"/>
              <w:jc w:val="center"/>
              <w:rPr>
                <w:rFonts w:ascii="Times New Roman" w:eastAsia="Times New Roman" w:hAnsi="Times New Roman" w:cs="Times New Roman"/>
                <w:sz w:val="28"/>
                <w:szCs w:val="28"/>
                <w:lang w:eastAsia="ru-RU"/>
              </w:rPr>
            </w:pPr>
            <w:r w:rsidRPr="00DD1183">
              <w:rPr>
                <w:rFonts w:ascii="Times New Roman" w:eastAsia="Times New Roman" w:hAnsi="Times New Roman" w:cs="Times New Roman"/>
                <w:sz w:val="28"/>
                <w:szCs w:val="28"/>
                <w:lang w:eastAsia="ru-RU"/>
              </w:rPr>
              <w:t>Виконавці</w:t>
            </w:r>
          </w:p>
        </w:tc>
      </w:tr>
      <w:tr w:rsidR="00DD1183" w:rsidRPr="00DD1183" w:rsidTr="00DD1183">
        <w:tc>
          <w:tcPr>
            <w:tcW w:w="2463" w:type="dxa"/>
            <w:vMerge w:val="restart"/>
            <w:tcBorders>
              <w:top w:val="single" w:sz="4" w:space="0" w:color="auto"/>
              <w:left w:val="single" w:sz="4" w:space="0" w:color="auto"/>
              <w:bottom w:val="single" w:sz="4" w:space="0" w:color="auto"/>
              <w:right w:val="single" w:sz="4" w:space="0" w:color="auto"/>
            </w:tcBorders>
            <w:hideMark/>
          </w:tcPr>
          <w:p w:rsidR="00DD1183" w:rsidRPr="00DD1183" w:rsidRDefault="00DD1183" w:rsidP="00DD1183">
            <w:pPr>
              <w:tabs>
                <w:tab w:val="left" w:pos="1800"/>
              </w:tabs>
              <w:spacing w:after="0" w:line="240" w:lineRule="auto"/>
              <w:jc w:val="center"/>
              <w:rPr>
                <w:rFonts w:ascii="Times New Roman" w:eastAsia="Times New Roman" w:hAnsi="Times New Roman" w:cs="Times New Roman"/>
                <w:sz w:val="28"/>
                <w:szCs w:val="28"/>
                <w:lang w:eastAsia="ru-RU"/>
              </w:rPr>
            </w:pPr>
            <w:r w:rsidRPr="00DD1183">
              <w:rPr>
                <w:rFonts w:ascii="Times New Roman" w:eastAsia="Times New Roman" w:hAnsi="Times New Roman" w:cs="Times New Roman"/>
                <w:sz w:val="28"/>
                <w:szCs w:val="28"/>
                <w:lang w:eastAsia="ru-RU"/>
              </w:rPr>
              <w:t>Посередництво (медіація)</w:t>
            </w:r>
          </w:p>
        </w:tc>
        <w:tc>
          <w:tcPr>
            <w:tcW w:w="2463" w:type="dxa"/>
            <w:tcBorders>
              <w:top w:val="single" w:sz="4" w:space="0" w:color="auto"/>
              <w:left w:val="single" w:sz="4" w:space="0" w:color="auto"/>
              <w:bottom w:val="single" w:sz="4" w:space="0" w:color="auto"/>
              <w:right w:val="single" w:sz="4" w:space="0" w:color="auto"/>
            </w:tcBorders>
          </w:tcPr>
          <w:p w:rsidR="00DD1183" w:rsidRPr="00DD1183" w:rsidRDefault="00DD1183" w:rsidP="00DD1183">
            <w:pPr>
              <w:tabs>
                <w:tab w:val="left" w:pos="1800"/>
              </w:tabs>
              <w:spacing w:after="0"/>
              <w:rPr>
                <w:rFonts w:ascii="Times New Roman" w:eastAsia="Times New Roman" w:hAnsi="Times New Roman" w:cs="Times New Roman"/>
                <w:sz w:val="28"/>
                <w:szCs w:val="28"/>
                <w:lang w:eastAsia="ru-RU"/>
              </w:rPr>
            </w:pPr>
          </w:p>
        </w:tc>
        <w:tc>
          <w:tcPr>
            <w:tcW w:w="2464" w:type="dxa"/>
            <w:tcBorders>
              <w:top w:val="single" w:sz="4" w:space="0" w:color="auto"/>
              <w:left w:val="single" w:sz="4" w:space="0" w:color="auto"/>
              <w:bottom w:val="single" w:sz="4" w:space="0" w:color="auto"/>
              <w:right w:val="single" w:sz="4" w:space="0" w:color="auto"/>
            </w:tcBorders>
          </w:tcPr>
          <w:p w:rsidR="00DD1183" w:rsidRPr="00DD1183" w:rsidRDefault="00DD1183" w:rsidP="00DD1183">
            <w:pPr>
              <w:tabs>
                <w:tab w:val="left" w:pos="1800"/>
              </w:tabs>
              <w:spacing w:after="0" w:line="240" w:lineRule="auto"/>
              <w:ind w:left="720"/>
              <w:jc w:val="center"/>
              <w:rPr>
                <w:rFonts w:ascii="Times New Roman" w:eastAsia="Times New Roman" w:hAnsi="Times New Roman" w:cs="Times New Roman"/>
                <w:sz w:val="28"/>
                <w:szCs w:val="28"/>
                <w:lang w:eastAsia="ru-RU"/>
              </w:rPr>
            </w:pPr>
          </w:p>
        </w:tc>
        <w:tc>
          <w:tcPr>
            <w:tcW w:w="2464" w:type="dxa"/>
            <w:tcBorders>
              <w:top w:val="single" w:sz="4" w:space="0" w:color="auto"/>
              <w:left w:val="single" w:sz="4" w:space="0" w:color="auto"/>
              <w:bottom w:val="single" w:sz="4" w:space="0" w:color="auto"/>
              <w:right w:val="single" w:sz="4" w:space="0" w:color="auto"/>
            </w:tcBorders>
          </w:tcPr>
          <w:p w:rsidR="00DD1183" w:rsidRPr="00DD1183" w:rsidRDefault="00DD1183" w:rsidP="00DD1183">
            <w:pPr>
              <w:tabs>
                <w:tab w:val="left" w:pos="1800"/>
              </w:tabs>
              <w:spacing w:after="0" w:line="240" w:lineRule="auto"/>
              <w:ind w:left="720"/>
              <w:jc w:val="center"/>
              <w:rPr>
                <w:rFonts w:ascii="Times New Roman" w:eastAsia="Times New Roman" w:hAnsi="Times New Roman" w:cs="Times New Roman"/>
                <w:sz w:val="28"/>
                <w:szCs w:val="28"/>
                <w:lang w:eastAsia="ru-RU"/>
              </w:rPr>
            </w:pPr>
          </w:p>
        </w:tc>
      </w:tr>
      <w:tr w:rsidR="00DD1183" w:rsidRPr="00DD1183" w:rsidTr="00DD1183">
        <w:tc>
          <w:tcPr>
            <w:tcW w:w="0" w:type="auto"/>
            <w:vMerge/>
            <w:tcBorders>
              <w:top w:val="single" w:sz="4" w:space="0" w:color="auto"/>
              <w:left w:val="single" w:sz="4" w:space="0" w:color="auto"/>
              <w:bottom w:val="single" w:sz="4" w:space="0" w:color="auto"/>
              <w:right w:val="single" w:sz="4" w:space="0" w:color="auto"/>
            </w:tcBorders>
            <w:vAlign w:val="center"/>
            <w:hideMark/>
          </w:tcPr>
          <w:p w:rsidR="00DD1183" w:rsidRPr="00DD1183" w:rsidRDefault="00DD1183" w:rsidP="00DD1183">
            <w:pPr>
              <w:spacing w:after="0" w:line="240" w:lineRule="auto"/>
              <w:rPr>
                <w:rFonts w:ascii="Times New Roman" w:eastAsia="Times New Roman" w:hAnsi="Times New Roman" w:cs="Times New Roman"/>
                <w:sz w:val="28"/>
                <w:szCs w:val="28"/>
                <w:lang w:eastAsia="ru-RU"/>
              </w:rPr>
            </w:pPr>
          </w:p>
        </w:tc>
        <w:tc>
          <w:tcPr>
            <w:tcW w:w="2463" w:type="dxa"/>
            <w:tcBorders>
              <w:top w:val="single" w:sz="4" w:space="0" w:color="auto"/>
              <w:left w:val="single" w:sz="4" w:space="0" w:color="auto"/>
              <w:bottom w:val="single" w:sz="4" w:space="0" w:color="auto"/>
              <w:right w:val="single" w:sz="4" w:space="0" w:color="auto"/>
            </w:tcBorders>
          </w:tcPr>
          <w:p w:rsidR="00DD1183" w:rsidRPr="00DD1183" w:rsidRDefault="00DD1183" w:rsidP="00DD1183">
            <w:pPr>
              <w:tabs>
                <w:tab w:val="left" w:pos="1800"/>
              </w:tabs>
              <w:spacing w:after="0"/>
              <w:rPr>
                <w:rFonts w:ascii="Times New Roman" w:eastAsia="Times New Roman" w:hAnsi="Times New Roman" w:cs="Times New Roman"/>
                <w:sz w:val="28"/>
                <w:szCs w:val="28"/>
                <w:lang w:eastAsia="ru-RU"/>
              </w:rPr>
            </w:pPr>
          </w:p>
        </w:tc>
        <w:tc>
          <w:tcPr>
            <w:tcW w:w="2464" w:type="dxa"/>
            <w:tcBorders>
              <w:top w:val="single" w:sz="4" w:space="0" w:color="auto"/>
              <w:left w:val="single" w:sz="4" w:space="0" w:color="auto"/>
              <w:bottom w:val="single" w:sz="4" w:space="0" w:color="auto"/>
              <w:right w:val="single" w:sz="4" w:space="0" w:color="auto"/>
            </w:tcBorders>
          </w:tcPr>
          <w:p w:rsidR="00DD1183" w:rsidRPr="00DD1183" w:rsidRDefault="00DD1183" w:rsidP="00DD1183">
            <w:pPr>
              <w:tabs>
                <w:tab w:val="left" w:pos="1800"/>
              </w:tabs>
              <w:spacing w:after="0" w:line="240" w:lineRule="auto"/>
              <w:ind w:left="720"/>
              <w:jc w:val="center"/>
              <w:rPr>
                <w:rFonts w:ascii="Times New Roman" w:eastAsia="Times New Roman" w:hAnsi="Times New Roman" w:cs="Times New Roman"/>
                <w:sz w:val="28"/>
                <w:szCs w:val="28"/>
                <w:lang w:eastAsia="ru-RU"/>
              </w:rPr>
            </w:pPr>
          </w:p>
        </w:tc>
        <w:tc>
          <w:tcPr>
            <w:tcW w:w="2464" w:type="dxa"/>
            <w:tcBorders>
              <w:top w:val="single" w:sz="4" w:space="0" w:color="auto"/>
              <w:left w:val="single" w:sz="4" w:space="0" w:color="auto"/>
              <w:bottom w:val="single" w:sz="4" w:space="0" w:color="auto"/>
              <w:right w:val="single" w:sz="4" w:space="0" w:color="auto"/>
            </w:tcBorders>
          </w:tcPr>
          <w:p w:rsidR="00DD1183" w:rsidRPr="00DD1183" w:rsidRDefault="00DD1183" w:rsidP="00DD1183">
            <w:pPr>
              <w:tabs>
                <w:tab w:val="left" w:pos="1800"/>
              </w:tabs>
              <w:spacing w:after="0" w:line="240" w:lineRule="auto"/>
              <w:ind w:left="720"/>
              <w:jc w:val="center"/>
              <w:rPr>
                <w:rFonts w:ascii="Times New Roman" w:eastAsia="Times New Roman" w:hAnsi="Times New Roman" w:cs="Times New Roman"/>
                <w:sz w:val="28"/>
                <w:szCs w:val="28"/>
                <w:lang w:eastAsia="ru-RU"/>
              </w:rPr>
            </w:pPr>
          </w:p>
        </w:tc>
      </w:tr>
      <w:tr w:rsidR="00DD1183" w:rsidRPr="00DD1183" w:rsidTr="00DD1183">
        <w:tc>
          <w:tcPr>
            <w:tcW w:w="0" w:type="auto"/>
            <w:vMerge/>
            <w:tcBorders>
              <w:top w:val="single" w:sz="4" w:space="0" w:color="auto"/>
              <w:left w:val="single" w:sz="4" w:space="0" w:color="auto"/>
              <w:bottom w:val="single" w:sz="4" w:space="0" w:color="auto"/>
              <w:right w:val="single" w:sz="4" w:space="0" w:color="auto"/>
            </w:tcBorders>
            <w:vAlign w:val="center"/>
            <w:hideMark/>
          </w:tcPr>
          <w:p w:rsidR="00DD1183" w:rsidRPr="00DD1183" w:rsidRDefault="00DD1183" w:rsidP="00DD1183">
            <w:pPr>
              <w:spacing w:after="0" w:line="240" w:lineRule="auto"/>
              <w:rPr>
                <w:rFonts w:ascii="Times New Roman" w:eastAsia="Times New Roman" w:hAnsi="Times New Roman" w:cs="Times New Roman"/>
                <w:sz w:val="28"/>
                <w:szCs w:val="28"/>
                <w:lang w:eastAsia="ru-RU"/>
              </w:rPr>
            </w:pPr>
          </w:p>
        </w:tc>
        <w:tc>
          <w:tcPr>
            <w:tcW w:w="2463" w:type="dxa"/>
            <w:tcBorders>
              <w:top w:val="single" w:sz="4" w:space="0" w:color="auto"/>
              <w:left w:val="single" w:sz="4" w:space="0" w:color="auto"/>
              <w:bottom w:val="single" w:sz="4" w:space="0" w:color="auto"/>
              <w:right w:val="single" w:sz="4" w:space="0" w:color="auto"/>
            </w:tcBorders>
          </w:tcPr>
          <w:p w:rsidR="00DD1183" w:rsidRPr="00DD1183" w:rsidRDefault="00DD1183" w:rsidP="00DD1183">
            <w:pPr>
              <w:tabs>
                <w:tab w:val="left" w:pos="1800"/>
              </w:tabs>
              <w:spacing w:after="0"/>
              <w:rPr>
                <w:rFonts w:ascii="Times New Roman" w:eastAsia="Times New Roman" w:hAnsi="Times New Roman" w:cs="Times New Roman"/>
                <w:sz w:val="28"/>
                <w:szCs w:val="28"/>
                <w:lang w:eastAsia="ru-RU"/>
              </w:rPr>
            </w:pPr>
          </w:p>
        </w:tc>
        <w:tc>
          <w:tcPr>
            <w:tcW w:w="2464" w:type="dxa"/>
            <w:tcBorders>
              <w:top w:val="single" w:sz="4" w:space="0" w:color="auto"/>
              <w:left w:val="single" w:sz="4" w:space="0" w:color="auto"/>
              <w:bottom w:val="single" w:sz="4" w:space="0" w:color="auto"/>
              <w:right w:val="single" w:sz="4" w:space="0" w:color="auto"/>
            </w:tcBorders>
          </w:tcPr>
          <w:p w:rsidR="00DD1183" w:rsidRPr="00DD1183" w:rsidRDefault="00DD1183" w:rsidP="00DD1183">
            <w:pPr>
              <w:tabs>
                <w:tab w:val="left" w:pos="1800"/>
              </w:tabs>
              <w:spacing w:after="0" w:line="240" w:lineRule="auto"/>
              <w:ind w:left="720"/>
              <w:jc w:val="center"/>
              <w:rPr>
                <w:rFonts w:ascii="Times New Roman" w:eastAsia="Times New Roman" w:hAnsi="Times New Roman" w:cs="Times New Roman"/>
                <w:sz w:val="28"/>
                <w:szCs w:val="28"/>
                <w:lang w:eastAsia="ru-RU"/>
              </w:rPr>
            </w:pPr>
          </w:p>
        </w:tc>
        <w:tc>
          <w:tcPr>
            <w:tcW w:w="2464" w:type="dxa"/>
            <w:tcBorders>
              <w:top w:val="single" w:sz="4" w:space="0" w:color="auto"/>
              <w:left w:val="single" w:sz="4" w:space="0" w:color="auto"/>
              <w:bottom w:val="single" w:sz="4" w:space="0" w:color="auto"/>
              <w:right w:val="single" w:sz="4" w:space="0" w:color="auto"/>
            </w:tcBorders>
          </w:tcPr>
          <w:p w:rsidR="00DD1183" w:rsidRPr="00DD1183" w:rsidRDefault="00DD1183" w:rsidP="00DD1183">
            <w:pPr>
              <w:tabs>
                <w:tab w:val="left" w:pos="1800"/>
              </w:tabs>
              <w:spacing w:after="0" w:line="240" w:lineRule="auto"/>
              <w:ind w:left="720"/>
              <w:jc w:val="center"/>
              <w:rPr>
                <w:rFonts w:ascii="Times New Roman" w:eastAsia="Times New Roman" w:hAnsi="Times New Roman" w:cs="Times New Roman"/>
                <w:sz w:val="28"/>
                <w:szCs w:val="28"/>
                <w:lang w:eastAsia="ru-RU"/>
              </w:rPr>
            </w:pPr>
          </w:p>
        </w:tc>
      </w:tr>
      <w:tr w:rsidR="00DD1183" w:rsidRPr="00DD1183" w:rsidTr="00DD1183">
        <w:tc>
          <w:tcPr>
            <w:tcW w:w="0" w:type="auto"/>
            <w:vMerge/>
            <w:tcBorders>
              <w:top w:val="single" w:sz="4" w:space="0" w:color="auto"/>
              <w:left w:val="single" w:sz="4" w:space="0" w:color="auto"/>
              <w:bottom w:val="single" w:sz="4" w:space="0" w:color="auto"/>
              <w:right w:val="single" w:sz="4" w:space="0" w:color="auto"/>
            </w:tcBorders>
            <w:vAlign w:val="center"/>
            <w:hideMark/>
          </w:tcPr>
          <w:p w:rsidR="00DD1183" w:rsidRPr="00DD1183" w:rsidRDefault="00DD1183" w:rsidP="00DD1183">
            <w:pPr>
              <w:spacing w:after="0" w:line="240" w:lineRule="auto"/>
              <w:rPr>
                <w:rFonts w:ascii="Times New Roman" w:eastAsia="Times New Roman" w:hAnsi="Times New Roman" w:cs="Times New Roman"/>
                <w:sz w:val="28"/>
                <w:szCs w:val="28"/>
                <w:lang w:eastAsia="ru-RU"/>
              </w:rPr>
            </w:pPr>
          </w:p>
        </w:tc>
        <w:tc>
          <w:tcPr>
            <w:tcW w:w="2463" w:type="dxa"/>
            <w:tcBorders>
              <w:top w:val="single" w:sz="4" w:space="0" w:color="auto"/>
              <w:left w:val="single" w:sz="4" w:space="0" w:color="auto"/>
              <w:bottom w:val="single" w:sz="4" w:space="0" w:color="auto"/>
              <w:right w:val="single" w:sz="4" w:space="0" w:color="auto"/>
            </w:tcBorders>
          </w:tcPr>
          <w:p w:rsidR="00DD1183" w:rsidRPr="00DD1183" w:rsidRDefault="00DD1183" w:rsidP="00DD1183">
            <w:pPr>
              <w:tabs>
                <w:tab w:val="left" w:pos="1800"/>
              </w:tabs>
              <w:spacing w:after="0"/>
              <w:rPr>
                <w:rFonts w:ascii="Times New Roman" w:eastAsia="Times New Roman" w:hAnsi="Times New Roman" w:cs="Times New Roman"/>
                <w:sz w:val="28"/>
                <w:szCs w:val="28"/>
                <w:lang w:eastAsia="ru-RU"/>
              </w:rPr>
            </w:pPr>
          </w:p>
        </w:tc>
        <w:tc>
          <w:tcPr>
            <w:tcW w:w="2464" w:type="dxa"/>
            <w:tcBorders>
              <w:top w:val="single" w:sz="4" w:space="0" w:color="auto"/>
              <w:left w:val="single" w:sz="4" w:space="0" w:color="auto"/>
              <w:bottom w:val="single" w:sz="4" w:space="0" w:color="auto"/>
              <w:right w:val="single" w:sz="4" w:space="0" w:color="auto"/>
            </w:tcBorders>
          </w:tcPr>
          <w:p w:rsidR="00DD1183" w:rsidRPr="00DD1183" w:rsidRDefault="00DD1183" w:rsidP="00DD1183">
            <w:pPr>
              <w:tabs>
                <w:tab w:val="left" w:pos="1800"/>
              </w:tabs>
              <w:spacing w:after="0" w:line="240" w:lineRule="auto"/>
              <w:ind w:left="720"/>
              <w:jc w:val="center"/>
              <w:rPr>
                <w:rFonts w:ascii="Times New Roman" w:eastAsia="Times New Roman" w:hAnsi="Times New Roman" w:cs="Times New Roman"/>
                <w:sz w:val="28"/>
                <w:szCs w:val="28"/>
                <w:lang w:eastAsia="ru-RU"/>
              </w:rPr>
            </w:pPr>
          </w:p>
        </w:tc>
        <w:tc>
          <w:tcPr>
            <w:tcW w:w="2464" w:type="dxa"/>
            <w:tcBorders>
              <w:top w:val="single" w:sz="4" w:space="0" w:color="auto"/>
              <w:left w:val="single" w:sz="4" w:space="0" w:color="auto"/>
              <w:bottom w:val="single" w:sz="4" w:space="0" w:color="auto"/>
              <w:right w:val="single" w:sz="4" w:space="0" w:color="auto"/>
            </w:tcBorders>
          </w:tcPr>
          <w:p w:rsidR="00DD1183" w:rsidRPr="00DD1183" w:rsidRDefault="00DD1183" w:rsidP="00DD1183">
            <w:pPr>
              <w:tabs>
                <w:tab w:val="left" w:pos="1800"/>
              </w:tabs>
              <w:spacing w:after="0" w:line="240" w:lineRule="auto"/>
              <w:ind w:left="720"/>
              <w:jc w:val="center"/>
              <w:rPr>
                <w:rFonts w:ascii="Times New Roman" w:eastAsia="Times New Roman" w:hAnsi="Times New Roman" w:cs="Times New Roman"/>
                <w:sz w:val="28"/>
                <w:szCs w:val="28"/>
                <w:lang w:eastAsia="ru-RU"/>
              </w:rPr>
            </w:pPr>
          </w:p>
        </w:tc>
      </w:tr>
      <w:tr w:rsidR="00DD1183" w:rsidRPr="00DD1183" w:rsidTr="00DD1183">
        <w:tc>
          <w:tcPr>
            <w:tcW w:w="4926" w:type="dxa"/>
            <w:gridSpan w:val="2"/>
            <w:tcBorders>
              <w:top w:val="single" w:sz="4" w:space="0" w:color="auto"/>
              <w:left w:val="single" w:sz="4" w:space="0" w:color="auto"/>
              <w:bottom w:val="single" w:sz="4" w:space="0" w:color="auto"/>
              <w:right w:val="single" w:sz="4" w:space="0" w:color="auto"/>
            </w:tcBorders>
            <w:hideMark/>
          </w:tcPr>
          <w:p w:rsidR="00DD1183" w:rsidRPr="00DD1183" w:rsidRDefault="00DD1183" w:rsidP="00DD1183">
            <w:pPr>
              <w:tabs>
                <w:tab w:val="left" w:pos="1800"/>
              </w:tabs>
              <w:spacing w:after="0"/>
              <w:rPr>
                <w:rFonts w:ascii="Times New Roman" w:eastAsia="Times New Roman" w:hAnsi="Times New Roman" w:cs="Times New Roman"/>
                <w:sz w:val="28"/>
                <w:szCs w:val="28"/>
                <w:lang w:eastAsia="ru-RU"/>
              </w:rPr>
            </w:pPr>
            <w:r w:rsidRPr="00DD1183">
              <w:rPr>
                <w:rFonts w:ascii="Times New Roman" w:eastAsia="Times New Roman" w:hAnsi="Times New Roman" w:cs="Times New Roman"/>
                <w:sz w:val="28"/>
                <w:szCs w:val="28"/>
                <w:lang w:eastAsia="ru-RU"/>
              </w:rPr>
              <w:t>Моніторинг виконання індивідуального плану / поточне оцінювання результатів (дата проведення, підпис)</w:t>
            </w:r>
          </w:p>
        </w:tc>
        <w:tc>
          <w:tcPr>
            <w:tcW w:w="4928" w:type="dxa"/>
            <w:gridSpan w:val="2"/>
            <w:tcBorders>
              <w:top w:val="single" w:sz="4" w:space="0" w:color="auto"/>
              <w:left w:val="single" w:sz="4" w:space="0" w:color="auto"/>
              <w:bottom w:val="single" w:sz="4" w:space="0" w:color="auto"/>
              <w:right w:val="single" w:sz="4" w:space="0" w:color="auto"/>
            </w:tcBorders>
          </w:tcPr>
          <w:p w:rsidR="00DD1183" w:rsidRPr="00DD1183" w:rsidRDefault="00DD1183" w:rsidP="00DD1183">
            <w:pPr>
              <w:tabs>
                <w:tab w:val="left" w:pos="1800"/>
              </w:tabs>
              <w:spacing w:after="0" w:line="240" w:lineRule="auto"/>
              <w:ind w:left="720"/>
              <w:jc w:val="center"/>
              <w:rPr>
                <w:rFonts w:ascii="Times New Roman" w:eastAsia="Times New Roman" w:hAnsi="Times New Roman" w:cs="Times New Roman"/>
                <w:sz w:val="28"/>
                <w:szCs w:val="28"/>
                <w:lang w:eastAsia="ru-RU"/>
              </w:rPr>
            </w:pPr>
          </w:p>
        </w:tc>
      </w:tr>
    </w:tbl>
    <w:p w:rsidR="00DD1183" w:rsidRPr="00DD1183" w:rsidRDefault="00DD1183" w:rsidP="00DD1183">
      <w:pPr>
        <w:spacing w:after="0" w:line="240" w:lineRule="auto"/>
        <w:jc w:val="right"/>
        <w:rPr>
          <w:rFonts w:ascii="Times New Roman" w:eastAsia="Times New Roman" w:hAnsi="Times New Roman" w:cs="Times New Roman"/>
          <w:sz w:val="24"/>
          <w:szCs w:val="24"/>
          <w:lang w:eastAsia="ru-RU"/>
        </w:rPr>
      </w:pPr>
    </w:p>
    <w:p w:rsidR="00DD1183" w:rsidRPr="00DD1183" w:rsidRDefault="00DD1183" w:rsidP="00DD1183">
      <w:pPr>
        <w:spacing w:after="0" w:line="240" w:lineRule="auto"/>
        <w:rPr>
          <w:rFonts w:ascii="Times New Roman" w:eastAsia="Times New Roman" w:hAnsi="Times New Roman" w:cs="Times New Roman"/>
          <w:sz w:val="28"/>
          <w:szCs w:val="28"/>
          <w:lang w:eastAsia="ru-RU"/>
        </w:rPr>
      </w:pPr>
      <w:r w:rsidRPr="00DD1183">
        <w:rPr>
          <w:rFonts w:ascii="Times New Roman" w:eastAsia="Times New Roman" w:hAnsi="Times New Roman" w:cs="Times New Roman"/>
          <w:sz w:val="28"/>
          <w:szCs w:val="28"/>
          <w:lang w:eastAsia="ru-RU"/>
        </w:rPr>
        <w:t>Надавач соціальної послуги ____________________       ___________________</w:t>
      </w:r>
    </w:p>
    <w:p w:rsidR="00DD1183" w:rsidRPr="00DD1183" w:rsidRDefault="00DD1183" w:rsidP="00DD1183">
      <w:pPr>
        <w:spacing w:after="0" w:line="240" w:lineRule="auto"/>
        <w:rPr>
          <w:rFonts w:ascii="Times New Roman" w:eastAsia="Times New Roman" w:hAnsi="Times New Roman" w:cs="Times New Roman"/>
          <w:lang w:eastAsia="ru-RU"/>
        </w:rPr>
      </w:pPr>
      <w:r w:rsidRPr="00DD1183">
        <w:rPr>
          <w:rFonts w:ascii="Times New Roman" w:eastAsia="Times New Roman" w:hAnsi="Times New Roman" w:cs="Times New Roman"/>
          <w:lang w:eastAsia="ru-RU"/>
        </w:rPr>
        <w:t xml:space="preserve">                                                                                 (П.І.Б.)                                           (підпис)</w:t>
      </w:r>
    </w:p>
    <w:p w:rsidR="00DD1183" w:rsidRPr="00DD1183" w:rsidRDefault="00DD1183" w:rsidP="00DD1183">
      <w:pPr>
        <w:spacing w:after="0" w:line="240" w:lineRule="auto"/>
        <w:rPr>
          <w:rFonts w:ascii="Times New Roman" w:eastAsia="Times New Roman" w:hAnsi="Times New Roman" w:cs="Times New Roman"/>
          <w:sz w:val="28"/>
          <w:szCs w:val="28"/>
          <w:lang w:eastAsia="ru-RU"/>
        </w:rPr>
      </w:pPr>
      <w:r w:rsidRPr="00DD1183">
        <w:rPr>
          <w:rFonts w:ascii="Times New Roman" w:eastAsia="Times New Roman" w:hAnsi="Times New Roman" w:cs="Times New Roman"/>
          <w:sz w:val="28"/>
          <w:szCs w:val="28"/>
          <w:lang w:eastAsia="ru-RU"/>
        </w:rPr>
        <w:t>Отримувач соціальної послуги __________________        __________________</w:t>
      </w:r>
    </w:p>
    <w:p w:rsidR="00DD1183" w:rsidRPr="00DD1183" w:rsidRDefault="00DD1183" w:rsidP="00DD1183">
      <w:pPr>
        <w:spacing w:after="0" w:line="240" w:lineRule="auto"/>
        <w:rPr>
          <w:rFonts w:ascii="Times New Roman" w:eastAsia="Times New Roman" w:hAnsi="Times New Roman" w:cs="Times New Roman"/>
          <w:lang w:eastAsia="ru-RU"/>
        </w:rPr>
      </w:pPr>
      <w:r w:rsidRPr="00DD1183">
        <w:rPr>
          <w:rFonts w:ascii="Times New Roman" w:eastAsia="Times New Roman" w:hAnsi="Times New Roman" w:cs="Times New Roman"/>
          <w:sz w:val="28"/>
          <w:szCs w:val="28"/>
          <w:lang w:eastAsia="ru-RU"/>
        </w:rPr>
        <w:t xml:space="preserve">                                                                  </w:t>
      </w:r>
      <w:r w:rsidRPr="00DD1183">
        <w:rPr>
          <w:rFonts w:ascii="Times New Roman" w:eastAsia="Times New Roman" w:hAnsi="Times New Roman" w:cs="Times New Roman"/>
          <w:lang w:eastAsia="ru-RU"/>
        </w:rPr>
        <w:t>(П.І.Б.)                                          (підпис)</w:t>
      </w:r>
    </w:p>
    <w:p w:rsidR="00DD1183" w:rsidRPr="00DD1183" w:rsidRDefault="00DD1183" w:rsidP="00DD1183">
      <w:pPr>
        <w:spacing w:after="0" w:line="240" w:lineRule="auto"/>
        <w:rPr>
          <w:rFonts w:ascii="Times New Roman" w:eastAsia="Times New Roman" w:hAnsi="Times New Roman" w:cs="Times New Roman"/>
          <w:sz w:val="28"/>
          <w:szCs w:val="28"/>
          <w:lang w:eastAsia="ru-RU"/>
        </w:rPr>
      </w:pPr>
      <w:r w:rsidRPr="00DD1183">
        <w:rPr>
          <w:rFonts w:ascii="Times New Roman" w:eastAsia="Times New Roman" w:hAnsi="Times New Roman" w:cs="Times New Roman"/>
          <w:sz w:val="28"/>
          <w:szCs w:val="28"/>
          <w:lang w:eastAsia="ru-RU"/>
        </w:rPr>
        <w:t>Отримувач соціальної послуги __________________        __________________</w:t>
      </w:r>
    </w:p>
    <w:p w:rsidR="00DD1183" w:rsidRPr="00DD1183" w:rsidRDefault="00DD1183" w:rsidP="00DD1183">
      <w:pPr>
        <w:spacing w:after="0" w:line="240" w:lineRule="auto"/>
        <w:rPr>
          <w:rFonts w:ascii="Times New Roman" w:eastAsia="Times New Roman" w:hAnsi="Times New Roman" w:cs="Times New Roman"/>
          <w:lang w:eastAsia="ru-RU"/>
        </w:rPr>
      </w:pPr>
      <w:r w:rsidRPr="00DD1183">
        <w:rPr>
          <w:rFonts w:ascii="Times New Roman" w:eastAsia="Times New Roman" w:hAnsi="Times New Roman" w:cs="Times New Roman"/>
          <w:sz w:val="28"/>
          <w:szCs w:val="28"/>
          <w:lang w:eastAsia="ru-RU"/>
        </w:rPr>
        <w:t xml:space="preserve">                                                                   </w:t>
      </w:r>
      <w:r w:rsidRPr="00DD1183">
        <w:rPr>
          <w:rFonts w:ascii="Times New Roman" w:eastAsia="Times New Roman" w:hAnsi="Times New Roman" w:cs="Times New Roman"/>
          <w:lang w:eastAsia="ru-RU"/>
        </w:rPr>
        <w:t>(П.І.Б.)                                        (підпис)</w:t>
      </w:r>
      <w:bookmarkStart w:id="251" w:name="_GoBack"/>
      <w:bookmarkEnd w:id="251"/>
    </w:p>
    <w:sectPr w:rsidR="00DD1183" w:rsidRPr="00DD1183" w:rsidSect="00DD1183">
      <w:footerReference w:type="default" r:id="rId45"/>
      <w:pgSz w:w="11906" w:h="16838"/>
      <w:pgMar w:top="426" w:right="707" w:bottom="850"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998" w:rsidRDefault="003D5998" w:rsidP="00DD1183">
      <w:pPr>
        <w:spacing w:after="0" w:line="240" w:lineRule="auto"/>
      </w:pPr>
      <w:r>
        <w:separator/>
      </w:r>
    </w:p>
  </w:endnote>
  <w:endnote w:type="continuationSeparator" w:id="0">
    <w:p w:rsidR="003D5998" w:rsidRDefault="003D5998" w:rsidP="00DD1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2586223"/>
      <w:docPartObj>
        <w:docPartGallery w:val="Page Numbers (Bottom of Page)"/>
        <w:docPartUnique/>
      </w:docPartObj>
    </w:sdtPr>
    <w:sdtEndPr/>
    <w:sdtContent>
      <w:p w:rsidR="00DD1183" w:rsidRDefault="00DD1183">
        <w:pPr>
          <w:pStyle w:val="a6"/>
          <w:jc w:val="right"/>
        </w:pPr>
        <w:r>
          <w:fldChar w:fldCharType="begin"/>
        </w:r>
        <w:r>
          <w:instrText>PAGE   \* MERGEFORMAT</w:instrText>
        </w:r>
        <w:r>
          <w:fldChar w:fldCharType="separate"/>
        </w:r>
        <w:r w:rsidR="00CE2344" w:rsidRPr="00CE2344">
          <w:rPr>
            <w:noProof/>
            <w:lang w:val="ru-RU"/>
          </w:rPr>
          <w:t>15</w:t>
        </w:r>
        <w:r>
          <w:fldChar w:fldCharType="end"/>
        </w:r>
      </w:p>
    </w:sdtContent>
  </w:sdt>
  <w:p w:rsidR="00DD1183" w:rsidRDefault="00DD118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998" w:rsidRDefault="003D5998" w:rsidP="00DD1183">
      <w:pPr>
        <w:spacing w:after="0" w:line="240" w:lineRule="auto"/>
      </w:pPr>
      <w:r>
        <w:separator/>
      </w:r>
    </w:p>
  </w:footnote>
  <w:footnote w:type="continuationSeparator" w:id="0">
    <w:p w:rsidR="003D5998" w:rsidRDefault="003D5998" w:rsidP="00DD11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1DE"/>
    <w:rsid w:val="00064461"/>
    <w:rsid w:val="001651DE"/>
    <w:rsid w:val="003D5998"/>
    <w:rsid w:val="00C6715F"/>
    <w:rsid w:val="00CE2344"/>
    <w:rsid w:val="00DD1183"/>
    <w:rsid w:val="00E63F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1651DE"/>
  </w:style>
  <w:style w:type="paragraph" w:customStyle="1" w:styleId="rvps1">
    <w:name w:val="rvps1"/>
    <w:basedOn w:val="a"/>
    <w:rsid w:val="001651D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1651DE"/>
  </w:style>
  <w:style w:type="paragraph" w:customStyle="1" w:styleId="rvps4">
    <w:name w:val="rvps4"/>
    <w:basedOn w:val="a"/>
    <w:rsid w:val="001651D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1651DE"/>
  </w:style>
  <w:style w:type="paragraph" w:customStyle="1" w:styleId="rvps7">
    <w:name w:val="rvps7"/>
    <w:basedOn w:val="a"/>
    <w:rsid w:val="001651D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1651DE"/>
  </w:style>
  <w:style w:type="paragraph" w:customStyle="1" w:styleId="rvps14">
    <w:name w:val="rvps14"/>
    <w:basedOn w:val="a"/>
    <w:rsid w:val="001651D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1651D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1651D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1651DE"/>
    <w:rPr>
      <w:color w:val="0000FF"/>
      <w:u w:val="single"/>
    </w:rPr>
  </w:style>
  <w:style w:type="paragraph" w:customStyle="1" w:styleId="rvps2">
    <w:name w:val="rvps2"/>
    <w:basedOn w:val="a"/>
    <w:rsid w:val="001651D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1651DE"/>
  </w:style>
  <w:style w:type="character" w:customStyle="1" w:styleId="rvts44">
    <w:name w:val="rvts44"/>
    <w:basedOn w:val="a0"/>
    <w:rsid w:val="001651DE"/>
  </w:style>
  <w:style w:type="paragraph" w:customStyle="1" w:styleId="rvps15">
    <w:name w:val="rvps15"/>
    <w:basedOn w:val="a"/>
    <w:rsid w:val="001651D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1">
    <w:name w:val="rvps11"/>
    <w:basedOn w:val="a"/>
    <w:rsid w:val="001651D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1651DE"/>
  </w:style>
  <w:style w:type="paragraph" w:customStyle="1" w:styleId="rvps12">
    <w:name w:val="rvps12"/>
    <w:basedOn w:val="a"/>
    <w:rsid w:val="001651D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1651DE"/>
  </w:style>
  <w:style w:type="paragraph" w:styleId="a4">
    <w:name w:val="header"/>
    <w:basedOn w:val="a"/>
    <w:link w:val="a5"/>
    <w:uiPriority w:val="99"/>
    <w:unhideWhenUsed/>
    <w:rsid w:val="00DD1183"/>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DD1183"/>
  </w:style>
  <w:style w:type="paragraph" w:styleId="a6">
    <w:name w:val="footer"/>
    <w:basedOn w:val="a"/>
    <w:link w:val="a7"/>
    <w:uiPriority w:val="99"/>
    <w:unhideWhenUsed/>
    <w:rsid w:val="00DD1183"/>
    <w:pPr>
      <w:tabs>
        <w:tab w:val="center" w:pos="4819"/>
        <w:tab w:val="right" w:pos="9639"/>
      </w:tabs>
      <w:spacing w:after="0" w:line="240" w:lineRule="auto"/>
    </w:pPr>
  </w:style>
  <w:style w:type="character" w:customStyle="1" w:styleId="a7">
    <w:name w:val="Нижний колонтитул Знак"/>
    <w:basedOn w:val="a0"/>
    <w:link w:val="a6"/>
    <w:uiPriority w:val="99"/>
    <w:rsid w:val="00DD11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1651DE"/>
  </w:style>
  <w:style w:type="paragraph" w:customStyle="1" w:styleId="rvps1">
    <w:name w:val="rvps1"/>
    <w:basedOn w:val="a"/>
    <w:rsid w:val="001651D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1651DE"/>
  </w:style>
  <w:style w:type="paragraph" w:customStyle="1" w:styleId="rvps4">
    <w:name w:val="rvps4"/>
    <w:basedOn w:val="a"/>
    <w:rsid w:val="001651D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1651DE"/>
  </w:style>
  <w:style w:type="paragraph" w:customStyle="1" w:styleId="rvps7">
    <w:name w:val="rvps7"/>
    <w:basedOn w:val="a"/>
    <w:rsid w:val="001651D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1651DE"/>
  </w:style>
  <w:style w:type="paragraph" w:customStyle="1" w:styleId="rvps14">
    <w:name w:val="rvps14"/>
    <w:basedOn w:val="a"/>
    <w:rsid w:val="001651D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1651D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1651D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1651DE"/>
    <w:rPr>
      <w:color w:val="0000FF"/>
      <w:u w:val="single"/>
    </w:rPr>
  </w:style>
  <w:style w:type="paragraph" w:customStyle="1" w:styleId="rvps2">
    <w:name w:val="rvps2"/>
    <w:basedOn w:val="a"/>
    <w:rsid w:val="001651D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1651DE"/>
  </w:style>
  <w:style w:type="character" w:customStyle="1" w:styleId="rvts44">
    <w:name w:val="rvts44"/>
    <w:basedOn w:val="a0"/>
    <w:rsid w:val="001651DE"/>
  </w:style>
  <w:style w:type="paragraph" w:customStyle="1" w:styleId="rvps15">
    <w:name w:val="rvps15"/>
    <w:basedOn w:val="a"/>
    <w:rsid w:val="001651D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1">
    <w:name w:val="rvps11"/>
    <w:basedOn w:val="a"/>
    <w:rsid w:val="001651D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1651DE"/>
  </w:style>
  <w:style w:type="paragraph" w:customStyle="1" w:styleId="rvps12">
    <w:name w:val="rvps12"/>
    <w:basedOn w:val="a"/>
    <w:rsid w:val="001651D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1651DE"/>
  </w:style>
  <w:style w:type="paragraph" w:styleId="a4">
    <w:name w:val="header"/>
    <w:basedOn w:val="a"/>
    <w:link w:val="a5"/>
    <w:uiPriority w:val="99"/>
    <w:unhideWhenUsed/>
    <w:rsid w:val="00DD1183"/>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DD1183"/>
  </w:style>
  <w:style w:type="paragraph" w:styleId="a6">
    <w:name w:val="footer"/>
    <w:basedOn w:val="a"/>
    <w:link w:val="a7"/>
    <w:uiPriority w:val="99"/>
    <w:unhideWhenUsed/>
    <w:rsid w:val="00DD1183"/>
    <w:pPr>
      <w:tabs>
        <w:tab w:val="center" w:pos="4819"/>
        <w:tab w:val="right" w:pos="9639"/>
      </w:tabs>
      <w:spacing w:after="0" w:line="240" w:lineRule="auto"/>
    </w:pPr>
  </w:style>
  <w:style w:type="character" w:customStyle="1" w:styleId="a7">
    <w:name w:val="Нижний колонтитул Знак"/>
    <w:basedOn w:val="a0"/>
    <w:link w:val="a6"/>
    <w:uiPriority w:val="99"/>
    <w:rsid w:val="00DD1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42601">
      <w:bodyDiv w:val="1"/>
      <w:marLeft w:val="0"/>
      <w:marRight w:val="0"/>
      <w:marTop w:val="0"/>
      <w:marBottom w:val="0"/>
      <w:divBdr>
        <w:top w:val="none" w:sz="0" w:space="0" w:color="auto"/>
        <w:left w:val="none" w:sz="0" w:space="0" w:color="auto"/>
        <w:bottom w:val="none" w:sz="0" w:space="0" w:color="auto"/>
        <w:right w:val="none" w:sz="0" w:space="0" w:color="auto"/>
      </w:divBdr>
    </w:div>
    <w:div w:id="883176658">
      <w:bodyDiv w:val="1"/>
      <w:marLeft w:val="0"/>
      <w:marRight w:val="0"/>
      <w:marTop w:val="0"/>
      <w:marBottom w:val="0"/>
      <w:divBdr>
        <w:top w:val="none" w:sz="0" w:space="0" w:color="auto"/>
        <w:left w:val="none" w:sz="0" w:space="0" w:color="auto"/>
        <w:bottom w:val="none" w:sz="0" w:space="0" w:color="auto"/>
        <w:right w:val="none" w:sz="0" w:space="0" w:color="auto"/>
      </w:divBdr>
    </w:div>
    <w:div w:id="1036932776">
      <w:bodyDiv w:val="1"/>
      <w:marLeft w:val="0"/>
      <w:marRight w:val="0"/>
      <w:marTop w:val="0"/>
      <w:marBottom w:val="0"/>
      <w:divBdr>
        <w:top w:val="none" w:sz="0" w:space="0" w:color="auto"/>
        <w:left w:val="none" w:sz="0" w:space="0" w:color="auto"/>
        <w:bottom w:val="none" w:sz="0" w:space="0" w:color="auto"/>
        <w:right w:val="none" w:sz="0" w:space="0" w:color="auto"/>
      </w:divBdr>
      <w:divsChild>
        <w:div w:id="2032416566">
          <w:marLeft w:val="-225"/>
          <w:marRight w:val="-225"/>
          <w:marTop w:val="0"/>
          <w:marBottom w:val="0"/>
          <w:divBdr>
            <w:top w:val="none" w:sz="0" w:space="0" w:color="auto"/>
            <w:left w:val="none" w:sz="0" w:space="0" w:color="auto"/>
            <w:bottom w:val="none" w:sz="0" w:space="0" w:color="auto"/>
            <w:right w:val="none" w:sz="0" w:space="0" w:color="auto"/>
          </w:divBdr>
          <w:divsChild>
            <w:div w:id="1056662958">
              <w:marLeft w:val="0"/>
              <w:marRight w:val="0"/>
              <w:marTop w:val="0"/>
              <w:marBottom w:val="0"/>
              <w:divBdr>
                <w:top w:val="none" w:sz="0" w:space="0" w:color="auto"/>
                <w:left w:val="none" w:sz="0" w:space="0" w:color="auto"/>
                <w:bottom w:val="none" w:sz="0" w:space="0" w:color="auto"/>
                <w:right w:val="none" w:sz="0" w:space="0" w:color="auto"/>
              </w:divBdr>
              <w:divsChild>
                <w:div w:id="112022719">
                  <w:marLeft w:val="0"/>
                  <w:marRight w:val="0"/>
                  <w:marTop w:val="0"/>
                  <w:marBottom w:val="0"/>
                  <w:divBdr>
                    <w:top w:val="none" w:sz="0" w:space="0" w:color="auto"/>
                    <w:left w:val="none" w:sz="0" w:space="0" w:color="auto"/>
                    <w:bottom w:val="none" w:sz="0" w:space="0" w:color="auto"/>
                    <w:right w:val="none" w:sz="0" w:space="0" w:color="auto"/>
                  </w:divBdr>
                  <w:divsChild>
                    <w:div w:id="929704312">
                      <w:marLeft w:val="0"/>
                      <w:marRight w:val="0"/>
                      <w:marTop w:val="0"/>
                      <w:marBottom w:val="0"/>
                      <w:divBdr>
                        <w:top w:val="none" w:sz="0" w:space="0" w:color="auto"/>
                        <w:left w:val="none" w:sz="0" w:space="0" w:color="auto"/>
                        <w:bottom w:val="none" w:sz="0" w:space="0" w:color="auto"/>
                        <w:right w:val="none" w:sz="0" w:space="0" w:color="auto"/>
                      </w:divBdr>
                      <w:divsChild>
                        <w:div w:id="388042901">
                          <w:marLeft w:val="0"/>
                          <w:marRight w:val="0"/>
                          <w:marTop w:val="150"/>
                          <w:marBottom w:val="150"/>
                          <w:divBdr>
                            <w:top w:val="none" w:sz="0" w:space="0" w:color="auto"/>
                            <w:left w:val="none" w:sz="0" w:space="0" w:color="auto"/>
                            <w:bottom w:val="none" w:sz="0" w:space="0" w:color="auto"/>
                            <w:right w:val="none" w:sz="0" w:space="0" w:color="auto"/>
                          </w:divBdr>
                        </w:div>
                        <w:div w:id="706756769">
                          <w:marLeft w:val="0"/>
                          <w:marRight w:val="0"/>
                          <w:marTop w:val="0"/>
                          <w:marBottom w:val="0"/>
                          <w:divBdr>
                            <w:top w:val="none" w:sz="0" w:space="0" w:color="auto"/>
                            <w:left w:val="none" w:sz="0" w:space="0" w:color="auto"/>
                            <w:bottom w:val="none" w:sz="0" w:space="0" w:color="auto"/>
                            <w:right w:val="none" w:sz="0" w:space="0" w:color="auto"/>
                          </w:divBdr>
                        </w:div>
                        <w:div w:id="26948943">
                          <w:marLeft w:val="0"/>
                          <w:marRight w:val="0"/>
                          <w:marTop w:val="0"/>
                          <w:marBottom w:val="150"/>
                          <w:divBdr>
                            <w:top w:val="none" w:sz="0" w:space="0" w:color="auto"/>
                            <w:left w:val="none" w:sz="0" w:space="0" w:color="auto"/>
                            <w:bottom w:val="none" w:sz="0" w:space="0" w:color="auto"/>
                            <w:right w:val="none" w:sz="0" w:space="0" w:color="auto"/>
                          </w:divBdr>
                        </w:div>
                        <w:div w:id="869605876">
                          <w:marLeft w:val="0"/>
                          <w:marRight w:val="0"/>
                          <w:marTop w:val="0"/>
                          <w:marBottom w:val="150"/>
                          <w:divBdr>
                            <w:top w:val="none" w:sz="0" w:space="0" w:color="auto"/>
                            <w:left w:val="none" w:sz="0" w:space="0" w:color="auto"/>
                            <w:bottom w:val="none" w:sz="0" w:space="0" w:color="auto"/>
                            <w:right w:val="none" w:sz="0" w:space="0" w:color="auto"/>
                          </w:divBdr>
                        </w:div>
                        <w:div w:id="412892606">
                          <w:marLeft w:val="0"/>
                          <w:marRight w:val="0"/>
                          <w:marTop w:val="0"/>
                          <w:marBottom w:val="0"/>
                          <w:divBdr>
                            <w:top w:val="none" w:sz="0" w:space="0" w:color="auto"/>
                            <w:left w:val="none" w:sz="0" w:space="0" w:color="auto"/>
                            <w:bottom w:val="none" w:sz="0" w:space="0" w:color="auto"/>
                            <w:right w:val="none" w:sz="0" w:space="0" w:color="auto"/>
                          </w:divBdr>
                        </w:div>
                        <w:div w:id="1186559751">
                          <w:marLeft w:val="0"/>
                          <w:marRight w:val="0"/>
                          <w:marTop w:val="0"/>
                          <w:marBottom w:val="0"/>
                          <w:divBdr>
                            <w:top w:val="none" w:sz="0" w:space="0" w:color="auto"/>
                            <w:left w:val="none" w:sz="0" w:space="0" w:color="auto"/>
                            <w:bottom w:val="none" w:sz="0" w:space="0" w:color="auto"/>
                            <w:right w:val="none" w:sz="0" w:space="0" w:color="auto"/>
                          </w:divBdr>
                        </w:div>
                        <w:div w:id="1995331425">
                          <w:marLeft w:val="0"/>
                          <w:marRight w:val="0"/>
                          <w:marTop w:val="0"/>
                          <w:marBottom w:val="0"/>
                          <w:divBdr>
                            <w:top w:val="none" w:sz="0" w:space="0" w:color="auto"/>
                            <w:left w:val="none" w:sz="0" w:space="0" w:color="auto"/>
                            <w:bottom w:val="none" w:sz="0" w:space="0" w:color="auto"/>
                            <w:right w:val="none" w:sz="0" w:space="0" w:color="auto"/>
                          </w:divBdr>
                        </w:div>
                        <w:div w:id="1060514999">
                          <w:marLeft w:val="0"/>
                          <w:marRight w:val="0"/>
                          <w:marTop w:val="0"/>
                          <w:marBottom w:val="0"/>
                          <w:divBdr>
                            <w:top w:val="none" w:sz="0" w:space="0" w:color="auto"/>
                            <w:left w:val="none" w:sz="0" w:space="0" w:color="auto"/>
                            <w:bottom w:val="none" w:sz="0" w:space="0" w:color="auto"/>
                            <w:right w:val="none" w:sz="0" w:space="0" w:color="auto"/>
                          </w:divBdr>
                        </w:div>
                        <w:div w:id="281809167">
                          <w:marLeft w:val="0"/>
                          <w:marRight w:val="0"/>
                          <w:marTop w:val="0"/>
                          <w:marBottom w:val="0"/>
                          <w:divBdr>
                            <w:top w:val="none" w:sz="0" w:space="0" w:color="auto"/>
                            <w:left w:val="none" w:sz="0" w:space="0" w:color="auto"/>
                            <w:bottom w:val="none" w:sz="0" w:space="0" w:color="auto"/>
                            <w:right w:val="none" w:sz="0" w:space="0" w:color="auto"/>
                          </w:divBdr>
                        </w:div>
                        <w:div w:id="1782605685">
                          <w:marLeft w:val="0"/>
                          <w:marRight w:val="0"/>
                          <w:marTop w:val="0"/>
                          <w:marBottom w:val="0"/>
                          <w:divBdr>
                            <w:top w:val="none" w:sz="0" w:space="0" w:color="auto"/>
                            <w:left w:val="none" w:sz="0" w:space="0" w:color="auto"/>
                            <w:bottom w:val="none" w:sz="0" w:space="0" w:color="auto"/>
                            <w:right w:val="none" w:sz="0" w:space="0" w:color="auto"/>
                          </w:divBdr>
                        </w:div>
                        <w:div w:id="446391928">
                          <w:marLeft w:val="0"/>
                          <w:marRight w:val="0"/>
                          <w:marTop w:val="0"/>
                          <w:marBottom w:val="0"/>
                          <w:divBdr>
                            <w:top w:val="none" w:sz="0" w:space="0" w:color="auto"/>
                            <w:left w:val="none" w:sz="0" w:space="0" w:color="auto"/>
                            <w:bottom w:val="none" w:sz="0" w:space="0" w:color="auto"/>
                            <w:right w:val="none" w:sz="0" w:space="0" w:color="auto"/>
                          </w:divBdr>
                        </w:div>
                        <w:div w:id="626161567">
                          <w:marLeft w:val="0"/>
                          <w:marRight w:val="0"/>
                          <w:marTop w:val="0"/>
                          <w:marBottom w:val="0"/>
                          <w:divBdr>
                            <w:top w:val="none" w:sz="0" w:space="0" w:color="auto"/>
                            <w:left w:val="none" w:sz="0" w:space="0" w:color="auto"/>
                            <w:bottom w:val="none" w:sz="0" w:space="0" w:color="auto"/>
                            <w:right w:val="none" w:sz="0" w:space="0" w:color="auto"/>
                          </w:divBdr>
                        </w:div>
                        <w:div w:id="1181429851">
                          <w:marLeft w:val="0"/>
                          <w:marRight w:val="0"/>
                          <w:marTop w:val="0"/>
                          <w:marBottom w:val="0"/>
                          <w:divBdr>
                            <w:top w:val="none" w:sz="0" w:space="0" w:color="auto"/>
                            <w:left w:val="none" w:sz="0" w:space="0" w:color="auto"/>
                            <w:bottom w:val="none" w:sz="0" w:space="0" w:color="auto"/>
                            <w:right w:val="none" w:sz="0" w:space="0" w:color="auto"/>
                          </w:divBdr>
                        </w:div>
                        <w:div w:id="632105302">
                          <w:marLeft w:val="0"/>
                          <w:marRight w:val="0"/>
                          <w:marTop w:val="0"/>
                          <w:marBottom w:val="0"/>
                          <w:divBdr>
                            <w:top w:val="none" w:sz="0" w:space="0" w:color="auto"/>
                            <w:left w:val="none" w:sz="0" w:space="0" w:color="auto"/>
                            <w:bottom w:val="none" w:sz="0" w:space="0" w:color="auto"/>
                            <w:right w:val="none" w:sz="0" w:space="0" w:color="auto"/>
                          </w:divBdr>
                        </w:div>
                        <w:div w:id="1654529525">
                          <w:marLeft w:val="0"/>
                          <w:marRight w:val="0"/>
                          <w:marTop w:val="0"/>
                          <w:marBottom w:val="0"/>
                          <w:divBdr>
                            <w:top w:val="none" w:sz="0" w:space="0" w:color="auto"/>
                            <w:left w:val="none" w:sz="0" w:space="0" w:color="auto"/>
                            <w:bottom w:val="none" w:sz="0" w:space="0" w:color="auto"/>
                            <w:right w:val="none" w:sz="0" w:space="0" w:color="auto"/>
                          </w:divBdr>
                        </w:div>
                        <w:div w:id="1146507734">
                          <w:marLeft w:val="0"/>
                          <w:marRight w:val="0"/>
                          <w:marTop w:val="0"/>
                          <w:marBottom w:val="0"/>
                          <w:divBdr>
                            <w:top w:val="none" w:sz="0" w:space="0" w:color="auto"/>
                            <w:left w:val="none" w:sz="0" w:space="0" w:color="auto"/>
                            <w:bottom w:val="none" w:sz="0" w:space="0" w:color="auto"/>
                            <w:right w:val="none" w:sz="0" w:space="0" w:color="auto"/>
                          </w:divBdr>
                        </w:div>
                        <w:div w:id="566260873">
                          <w:marLeft w:val="0"/>
                          <w:marRight w:val="0"/>
                          <w:marTop w:val="0"/>
                          <w:marBottom w:val="0"/>
                          <w:divBdr>
                            <w:top w:val="none" w:sz="0" w:space="0" w:color="auto"/>
                            <w:left w:val="none" w:sz="0" w:space="0" w:color="auto"/>
                            <w:bottom w:val="none" w:sz="0" w:space="0" w:color="auto"/>
                            <w:right w:val="none" w:sz="0" w:space="0" w:color="auto"/>
                          </w:divBdr>
                        </w:div>
                        <w:div w:id="1260597447">
                          <w:marLeft w:val="0"/>
                          <w:marRight w:val="0"/>
                          <w:marTop w:val="0"/>
                          <w:marBottom w:val="0"/>
                          <w:divBdr>
                            <w:top w:val="none" w:sz="0" w:space="0" w:color="auto"/>
                            <w:left w:val="none" w:sz="0" w:space="0" w:color="auto"/>
                            <w:bottom w:val="none" w:sz="0" w:space="0" w:color="auto"/>
                            <w:right w:val="none" w:sz="0" w:space="0" w:color="auto"/>
                          </w:divBdr>
                        </w:div>
                        <w:div w:id="1201357515">
                          <w:marLeft w:val="0"/>
                          <w:marRight w:val="0"/>
                          <w:marTop w:val="0"/>
                          <w:marBottom w:val="0"/>
                          <w:divBdr>
                            <w:top w:val="none" w:sz="0" w:space="0" w:color="auto"/>
                            <w:left w:val="none" w:sz="0" w:space="0" w:color="auto"/>
                            <w:bottom w:val="none" w:sz="0" w:space="0" w:color="auto"/>
                            <w:right w:val="none" w:sz="0" w:space="0" w:color="auto"/>
                          </w:divBdr>
                        </w:div>
                        <w:div w:id="2065978440">
                          <w:marLeft w:val="0"/>
                          <w:marRight w:val="0"/>
                          <w:marTop w:val="0"/>
                          <w:marBottom w:val="0"/>
                          <w:divBdr>
                            <w:top w:val="none" w:sz="0" w:space="0" w:color="auto"/>
                            <w:left w:val="none" w:sz="0" w:space="0" w:color="auto"/>
                            <w:bottom w:val="none" w:sz="0" w:space="0" w:color="auto"/>
                            <w:right w:val="none" w:sz="0" w:space="0" w:color="auto"/>
                          </w:divBdr>
                        </w:div>
                        <w:div w:id="2123837519">
                          <w:marLeft w:val="0"/>
                          <w:marRight w:val="0"/>
                          <w:marTop w:val="0"/>
                          <w:marBottom w:val="0"/>
                          <w:divBdr>
                            <w:top w:val="none" w:sz="0" w:space="0" w:color="auto"/>
                            <w:left w:val="none" w:sz="0" w:space="0" w:color="auto"/>
                            <w:bottom w:val="none" w:sz="0" w:space="0" w:color="auto"/>
                            <w:right w:val="none" w:sz="0" w:space="0" w:color="auto"/>
                          </w:divBdr>
                        </w:div>
                        <w:div w:id="1271086646">
                          <w:marLeft w:val="0"/>
                          <w:marRight w:val="0"/>
                          <w:marTop w:val="0"/>
                          <w:marBottom w:val="0"/>
                          <w:divBdr>
                            <w:top w:val="none" w:sz="0" w:space="0" w:color="auto"/>
                            <w:left w:val="none" w:sz="0" w:space="0" w:color="auto"/>
                            <w:bottom w:val="none" w:sz="0" w:space="0" w:color="auto"/>
                            <w:right w:val="none" w:sz="0" w:space="0" w:color="auto"/>
                          </w:divBdr>
                        </w:div>
                        <w:div w:id="816532027">
                          <w:marLeft w:val="0"/>
                          <w:marRight w:val="0"/>
                          <w:marTop w:val="0"/>
                          <w:marBottom w:val="0"/>
                          <w:divBdr>
                            <w:top w:val="none" w:sz="0" w:space="0" w:color="auto"/>
                            <w:left w:val="none" w:sz="0" w:space="0" w:color="auto"/>
                            <w:bottom w:val="none" w:sz="0" w:space="0" w:color="auto"/>
                            <w:right w:val="none" w:sz="0" w:space="0" w:color="auto"/>
                          </w:divBdr>
                        </w:div>
                        <w:div w:id="1612936748">
                          <w:marLeft w:val="0"/>
                          <w:marRight w:val="0"/>
                          <w:marTop w:val="0"/>
                          <w:marBottom w:val="0"/>
                          <w:divBdr>
                            <w:top w:val="none" w:sz="0" w:space="0" w:color="auto"/>
                            <w:left w:val="none" w:sz="0" w:space="0" w:color="auto"/>
                            <w:bottom w:val="none" w:sz="0" w:space="0" w:color="auto"/>
                            <w:right w:val="none" w:sz="0" w:space="0" w:color="auto"/>
                          </w:divBdr>
                        </w:div>
                        <w:div w:id="447360427">
                          <w:marLeft w:val="0"/>
                          <w:marRight w:val="0"/>
                          <w:marTop w:val="0"/>
                          <w:marBottom w:val="0"/>
                          <w:divBdr>
                            <w:top w:val="none" w:sz="0" w:space="0" w:color="auto"/>
                            <w:left w:val="none" w:sz="0" w:space="0" w:color="auto"/>
                            <w:bottom w:val="none" w:sz="0" w:space="0" w:color="auto"/>
                            <w:right w:val="none" w:sz="0" w:space="0" w:color="auto"/>
                          </w:divBdr>
                        </w:div>
                        <w:div w:id="361827762">
                          <w:marLeft w:val="0"/>
                          <w:marRight w:val="0"/>
                          <w:marTop w:val="0"/>
                          <w:marBottom w:val="0"/>
                          <w:divBdr>
                            <w:top w:val="none" w:sz="0" w:space="0" w:color="auto"/>
                            <w:left w:val="none" w:sz="0" w:space="0" w:color="auto"/>
                            <w:bottom w:val="none" w:sz="0" w:space="0" w:color="auto"/>
                            <w:right w:val="none" w:sz="0" w:space="0" w:color="auto"/>
                          </w:divBdr>
                        </w:div>
                        <w:div w:id="1692336365">
                          <w:marLeft w:val="0"/>
                          <w:marRight w:val="0"/>
                          <w:marTop w:val="0"/>
                          <w:marBottom w:val="0"/>
                          <w:divBdr>
                            <w:top w:val="none" w:sz="0" w:space="0" w:color="auto"/>
                            <w:left w:val="none" w:sz="0" w:space="0" w:color="auto"/>
                            <w:bottom w:val="none" w:sz="0" w:space="0" w:color="auto"/>
                            <w:right w:val="none" w:sz="0" w:space="0" w:color="auto"/>
                          </w:divBdr>
                        </w:div>
                        <w:div w:id="126166910">
                          <w:marLeft w:val="0"/>
                          <w:marRight w:val="0"/>
                          <w:marTop w:val="0"/>
                          <w:marBottom w:val="0"/>
                          <w:divBdr>
                            <w:top w:val="none" w:sz="0" w:space="0" w:color="auto"/>
                            <w:left w:val="none" w:sz="0" w:space="0" w:color="auto"/>
                            <w:bottom w:val="none" w:sz="0" w:space="0" w:color="auto"/>
                            <w:right w:val="none" w:sz="0" w:space="0" w:color="auto"/>
                          </w:divBdr>
                        </w:div>
                        <w:div w:id="457794590">
                          <w:marLeft w:val="0"/>
                          <w:marRight w:val="0"/>
                          <w:marTop w:val="0"/>
                          <w:marBottom w:val="0"/>
                          <w:divBdr>
                            <w:top w:val="none" w:sz="0" w:space="0" w:color="auto"/>
                            <w:left w:val="none" w:sz="0" w:space="0" w:color="auto"/>
                            <w:bottom w:val="none" w:sz="0" w:space="0" w:color="auto"/>
                            <w:right w:val="none" w:sz="0" w:space="0" w:color="auto"/>
                          </w:divBdr>
                        </w:div>
                        <w:div w:id="1886945124">
                          <w:marLeft w:val="0"/>
                          <w:marRight w:val="0"/>
                          <w:marTop w:val="0"/>
                          <w:marBottom w:val="0"/>
                          <w:divBdr>
                            <w:top w:val="none" w:sz="0" w:space="0" w:color="auto"/>
                            <w:left w:val="none" w:sz="0" w:space="0" w:color="auto"/>
                            <w:bottom w:val="none" w:sz="0" w:space="0" w:color="auto"/>
                            <w:right w:val="none" w:sz="0" w:space="0" w:color="auto"/>
                          </w:divBdr>
                        </w:div>
                        <w:div w:id="1288394644">
                          <w:marLeft w:val="0"/>
                          <w:marRight w:val="0"/>
                          <w:marTop w:val="0"/>
                          <w:marBottom w:val="0"/>
                          <w:divBdr>
                            <w:top w:val="none" w:sz="0" w:space="0" w:color="auto"/>
                            <w:left w:val="none" w:sz="0" w:space="0" w:color="auto"/>
                            <w:bottom w:val="none" w:sz="0" w:space="0" w:color="auto"/>
                            <w:right w:val="none" w:sz="0" w:space="0" w:color="auto"/>
                          </w:divBdr>
                        </w:div>
                        <w:div w:id="1608006537">
                          <w:marLeft w:val="0"/>
                          <w:marRight w:val="0"/>
                          <w:marTop w:val="0"/>
                          <w:marBottom w:val="0"/>
                          <w:divBdr>
                            <w:top w:val="none" w:sz="0" w:space="0" w:color="auto"/>
                            <w:left w:val="none" w:sz="0" w:space="0" w:color="auto"/>
                            <w:bottom w:val="none" w:sz="0" w:space="0" w:color="auto"/>
                            <w:right w:val="none" w:sz="0" w:space="0" w:color="auto"/>
                          </w:divBdr>
                        </w:div>
                        <w:div w:id="453405386">
                          <w:marLeft w:val="0"/>
                          <w:marRight w:val="0"/>
                          <w:marTop w:val="0"/>
                          <w:marBottom w:val="0"/>
                          <w:divBdr>
                            <w:top w:val="none" w:sz="0" w:space="0" w:color="auto"/>
                            <w:left w:val="none" w:sz="0" w:space="0" w:color="auto"/>
                            <w:bottom w:val="none" w:sz="0" w:space="0" w:color="auto"/>
                            <w:right w:val="none" w:sz="0" w:space="0" w:color="auto"/>
                          </w:divBdr>
                        </w:div>
                        <w:div w:id="1553611508">
                          <w:marLeft w:val="0"/>
                          <w:marRight w:val="0"/>
                          <w:marTop w:val="0"/>
                          <w:marBottom w:val="0"/>
                          <w:divBdr>
                            <w:top w:val="none" w:sz="0" w:space="0" w:color="auto"/>
                            <w:left w:val="none" w:sz="0" w:space="0" w:color="auto"/>
                            <w:bottom w:val="none" w:sz="0" w:space="0" w:color="auto"/>
                            <w:right w:val="none" w:sz="0" w:space="0" w:color="auto"/>
                          </w:divBdr>
                        </w:div>
                        <w:div w:id="849417527">
                          <w:marLeft w:val="0"/>
                          <w:marRight w:val="0"/>
                          <w:marTop w:val="0"/>
                          <w:marBottom w:val="0"/>
                          <w:divBdr>
                            <w:top w:val="none" w:sz="0" w:space="0" w:color="auto"/>
                            <w:left w:val="none" w:sz="0" w:space="0" w:color="auto"/>
                            <w:bottom w:val="none" w:sz="0" w:space="0" w:color="auto"/>
                            <w:right w:val="none" w:sz="0" w:space="0" w:color="auto"/>
                          </w:divBdr>
                        </w:div>
                        <w:div w:id="1797336977">
                          <w:marLeft w:val="0"/>
                          <w:marRight w:val="0"/>
                          <w:marTop w:val="0"/>
                          <w:marBottom w:val="0"/>
                          <w:divBdr>
                            <w:top w:val="none" w:sz="0" w:space="0" w:color="auto"/>
                            <w:left w:val="none" w:sz="0" w:space="0" w:color="auto"/>
                            <w:bottom w:val="none" w:sz="0" w:space="0" w:color="auto"/>
                            <w:right w:val="none" w:sz="0" w:space="0" w:color="auto"/>
                          </w:divBdr>
                        </w:div>
                        <w:div w:id="1835411492">
                          <w:marLeft w:val="0"/>
                          <w:marRight w:val="0"/>
                          <w:marTop w:val="0"/>
                          <w:marBottom w:val="0"/>
                          <w:divBdr>
                            <w:top w:val="none" w:sz="0" w:space="0" w:color="auto"/>
                            <w:left w:val="none" w:sz="0" w:space="0" w:color="auto"/>
                            <w:bottom w:val="none" w:sz="0" w:space="0" w:color="auto"/>
                            <w:right w:val="none" w:sz="0" w:space="0" w:color="auto"/>
                          </w:divBdr>
                        </w:div>
                        <w:div w:id="63187449">
                          <w:marLeft w:val="0"/>
                          <w:marRight w:val="0"/>
                          <w:marTop w:val="0"/>
                          <w:marBottom w:val="0"/>
                          <w:divBdr>
                            <w:top w:val="none" w:sz="0" w:space="0" w:color="auto"/>
                            <w:left w:val="none" w:sz="0" w:space="0" w:color="auto"/>
                            <w:bottom w:val="none" w:sz="0" w:space="0" w:color="auto"/>
                            <w:right w:val="none" w:sz="0" w:space="0" w:color="auto"/>
                          </w:divBdr>
                        </w:div>
                        <w:div w:id="988676634">
                          <w:marLeft w:val="0"/>
                          <w:marRight w:val="0"/>
                          <w:marTop w:val="0"/>
                          <w:marBottom w:val="0"/>
                          <w:divBdr>
                            <w:top w:val="none" w:sz="0" w:space="0" w:color="auto"/>
                            <w:left w:val="none" w:sz="0" w:space="0" w:color="auto"/>
                            <w:bottom w:val="none" w:sz="0" w:space="0" w:color="auto"/>
                            <w:right w:val="none" w:sz="0" w:space="0" w:color="auto"/>
                          </w:divBdr>
                        </w:div>
                        <w:div w:id="881553280">
                          <w:marLeft w:val="0"/>
                          <w:marRight w:val="0"/>
                          <w:marTop w:val="0"/>
                          <w:marBottom w:val="0"/>
                          <w:divBdr>
                            <w:top w:val="none" w:sz="0" w:space="0" w:color="auto"/>
                            <w:left w:val="none" w:sz="0" w:space="0" w:color="auto"/>
                            <w:bottom w:val="none" w:sz="0" w:space="0" w:color="auto"/>
                            <w:right w:val="none" w:sz="0" w:space="0" w:color="auto"/>
                          </w:divBdr>
                        </w:div>
                        <w:div w:id="654071850">
                          <w:marLeft w:val="0"/>
                          <w:marRight w:val="0"/>
                          <w:marTop w:val="0"/>
                          <w:marBottom w:val="0"/>
                          <w:divBdr>
                            <w:top w:val="none" w:sz="0" w:space="0" w:color="auto"/>
                            <w:left w:val="none" w:sz="0" w:space="0" w:color="auto"/>
                            <w:bottom w:val="none" w:sz="0" w:space="0" w:color="auto"/>
                            <w:right w:val="none" w:sz="0" w:space="0" w:color="auto"/>
                          </w:divBdr>
                        </w:div>
                        <w:div w:id="1835946699">
                          <w:marLeft w:val="0"/>
                          <w:marRight w:val="0"/>
                          <w:marTop w:val="0"/>
                          <w:marBottom w:val="0"/>
                          <w:divBdr>
                            <w:top w:val="none" w:sz="0" w:space="0" w:color="auto"/>
                            <w:left w:val="none" w:sz="0" w:space="0" w:color="auto"/>
                            <w:bottom w:val="none" w:sz="0" w:space="0" w:color="auto"/>
                            <w:right w:val="none" w:sz="0" w:space="0" w:color="auto"/>
                          </w:divBdr>
                        </w:div>
                        <w:div w:id="1577594292">
                          <w:marLeft w:val="0"/>
                          <w:marRight w:val="0"/>
                          <w:marTop w:val="0"/>
                          <w:marBottom w:val="0"/>
                          <w:divBdr>
                            <w:top w:val="none" w:sz="0" w:space="0" w:color="auto"/>
                            <w:left w:val="none" w:sz="0" w:space="0" w:color="auto"/>
                            <w:bottom w:val="none" w:sz="0" w:space="0" w:color="auto"/>
                            <w:right w:val="none" w:sz="0" w:space="0" w:color="auto"/>
                          </w:divBdr>
                        </w:div>
                        <w:div w:id="1573999806">
                          <w:marLeft w:val="0"/>
                          <w:marRight w:val="0"/>
                          <w:marTop w:val="0"/>
                          <w:marBottom w:val="0"/>
                          <w:divBdr>
                            <w:top w:val="none" w:sz="0" w:space="0" w:color="auto"/>
                            <w:left w:val="none" w:sz="0" w:space="0" w:color="auto"/>
                            <w:bottom w:val="none" w:sz="0" w:space="0" w:color="auto"/>
                            <w:right w:val="none" w:sz="0" w:space="0" w:color="auto"/>
                          </w:divBdr>
                        </w:div>
                        <w:div w:id="538978970">
                          <w:marLeft w:val="0"/>
                          <w:marRight w:val="0"/>
                          <w:marTop w:val="0"/>
                          <w:marBottom w:val="0"/>
                          <w:divBdr>
                            <w:top w:val="none" w:sz="0" w:space="0" w:color="auto"/>
                            <w:left w:val="none" w:sz="0" w:space="0" w:color="auto"/>
                            <w:bottom w:val="none" w:sz="0" w:space="0" w:color="auto"/>
                            <w:right w:val="none" w:sz="0" w:space="0" w:color="auto"/>
                          </w:divBdr>
                        </w:div>
                        <w:div w:id="1554804979">
                          <w:marLeft w:val="0"/>
                          <w:marRight w:val="0"/>
                          <w:marTop w:val="0"/>
                          <w:marBottom w:val="0"/>
                          <w:divBdr>
                            <w:top w:val="none" w:sz="0" w:space="0" w:color="auto"/>
                            <w:left w:val="none" w:sz="0" w:space="0" w:color="auto"/>
                            <w:bottom w:val="none" w:sz="0" w:space="0" w:color="auto"/>
                            <w:right w:val="none" w:sz="0" w:space="0" w:color="auto"/>
                          </w:divBdr>
                        </w:div>
                        <w:div w:id="1456561933">
                          <w:marLeft w:val="0"/>
                          <w:marRight w:val="0"/>
                          <w:marTop w:val="0"/>
                          <w:marBottom w:val="0"/>
                          <w:divBdr>
                            <w:top w:val="none" w:sz="0" w:space="0" w:color="auto"/>
                            <w:left w:val="none" w:sz="0" w:space="0" w:color="auto"/>
                            <w:bottom w:val="none" w:sz="0" w:space="0" w:color="auto"/>
                            <w:right w:val="none" w:sz="0" w:space="0" w:color="auto"/>
                          </w:divBdr>
                        </w:div>
                        <w:div w:id="643319062">
                          <w:marLeft w:val="0"/>
                          <w:marRight w:val="0"/>
                          <w:marTop w:val="0"/>
                          <w:marBottom w:val="0"/>
                          <w:divBdr>
                            <w:top w:val="none" w:sz="0" w:space="0" w:color="auto"/>
                            <w:left w:val="none" w:sz="0" w:space="0" w:color="auto"/>
                            <w:bottom w:val="none" w:sz="0" w:space="0" w:color="auto"/>
                            <w:right w:val="none" w:sz="0" w:space="0" w:color="auto"/>
                          </w:divBdr>
                        </w:div>
                        <w:div w:id="2052025426">
                          <w:marLeft w:val="0"/>
                          <w:marRight w:val="0"/>
                          <w:marTop w:val="0"/>
                          <w:marBottom w:val="0"/>
                          <w:divBdr>
                            <w:top w:val="none" w:sz="0" w:space="0" w:color="auto"/>
                            <w:left w:val="none" w:sz="0" w:space="0" w:color="auto"/>
                            <w:bottom w:val="none" w:sz="0" w:space="0" w:color="auto"/>
                            <w:right w:val="none" w:sz="0" w:space="0" w:color="auto"/>
                          </w:divBdr>
                        </w:div>
                        <w:div w:id="1088429000">
                          <w:marLeft w:val="0"/>
                          <w:marRight w:val="0"/>
                          <w:marTop w:val="0"/>
                          <w:marBottom w:val="0"/>
                          <w:divBdr>
                            <w:top w:val="none" w:sz="0" w:space="0" w:color="auto"/>
                            <w:left w:val="none" w:sz="0" w:space="0" w:color="auto"/>
                            <w:bottom w:val="none" w:sz="0" w:space="0" w:color="auto"/>
                            <w:right w:val="none" w:sz="0" w:space="0" w:color="auto"/>
                          </w:divBdr>
                        </w:div>
                        <w:div w:id="1234505991">
                          <w:marLeft w:val="0"/>
                          <w:marRight w:val="0"/>
                          <w:marTop w:val="0"/>
                          <w:marBottom w:val="0"/>
                          <w:divBdr>
                            <w:top w:val="none" w:sz="0" w:space="0" w:color="auto"/>
                            <w:left w:val="none" w:sz="0" w:space="0" w:color="auto"/>
                            <w:bottom w:val="none" w:sz="0" w:space="0" w:color="auto"/>
                            <w:right w:val="none" w:sz="0" w:space="0" w:color="auto"/>
                          </w:divBdr>
                        </w:div>
                        <w:div w:id="1285237446">
                          <w:marLeft w:val="0"/>
                          <w:marRight w:val="0"/>
                          <w:marTop w:val="0"/>
                          <w:marBottom w:val="0"/>
                          <w:divBdr>
                            <w:top w:val="none" w:sz="0" w:space="0" w:color="auto"/>
                            <w:left w:val="none" w:sz="0" w:space="0" w:color="auto"/>
                            <w:bottom w:val="none" w:sz="0" w:space="0" w:color="auto"/>
                            <w:right w:val="none" w:sz="0" w:space="0" w:color="auto"/>
                          </w:divBdr>
                        </w:div>
                        <w:div w:id="353465331">
                          <w:marLeft w:val="0"/>
                          <w:marRight w:val="0"/>
                          <w:marTop w:val="0"/>
                          <w:marBottom w:val="0"/>
                          <w:divBdr>
                            <w:top w:val="none" w:sz="0" w:space="0" w:color="auto"/>
                            <w:left w:val="none" w:sz="0" w:space="0" w:color="auto"/>
                            <w:bottom w:val="none" w:sz="0" w:space="0" w:color="auto"/>
                            <w:right w:val="none" w:sz="0" w:space="0" w:color="auto"/>
                          </w:divBdr>
                        </w:div>
                        <w:div w:id="1789666319">
                          <w:marLeft w:val="0"/>
                          <w:marRight w:val="0"/>
                          <w:marTop w:val="0"/>
                          <w:marBottom w:val="0"/>
                          <w:divBdr>
                            <w:top w:val="none" w:sz="0" w:space="0" w:color="auto"/>
                            <w:left w:val="none" w:sz="0" w:space="0" w:color="auto"/>
                            <w:bottom w:val="none" w:sz="0" w:space="0" w:color="auto"/>
                            <w:right w:val="none" w:sz="0" w:space="0" w:color="auto"/>
                          </w:divBdr>
                        </w:div>
                        <w:div w:id="1405907904">
                          <w:marLeft w:val="0"/>
                          <w:marRight w:val="0"/>
                          <w:marTop w:val="0"/>
                          <w:marBottom w:val="0"/>
                          <w:divBdr>
                            <w:top w:val="none" w:sz="0" w:space="0" w:color="auto"/>
                            <w:left w:val="none" w:sz="0" w:space="0" w:color="auto"/>
                            <w:bottom w:val="none" w:sz="0" w:space="0" w:color="auto"/>
                            <w:right w:val="none" w:sz="0" w:space="0" w:color="auto"/>
                          </w:divBdr>
                        </w:div>
                        <w:div w:id="1131438315">
                          <w:marLeft w:val="0"/>
                          <w:marRight w:val="0"/>
                          <w:marTop w:val="0"/>
                          <w:marBottom w:val="0"/>
                          <w:divBdr>
                            <w:top w:val="none" w:sz="0" w:space="0" w:color="auto"/>
                            <w:left w:val="none" w:sz="0" w:space="0" w:color="auto"/>
                            <w:bottom w:val="none" w:sz="0" w:space="0" w:color="auto"/>
                            <w:right w:val="none" w:sz="0" w:space="0" w:color="auto"/>
                          </w:divBdr>
                        </w:div>
                        <w:div w:id="751506819">
                          <w:marLeft w:val="0"/>
                          <w:marRight w:val="0"/>
                          <w:marTop w:val="0"/>
                          <w:marBottom w:val="0"/>
                          <w:divBdr>
                            <w:top w:val="none" w:sz="0" w:space="0" w:color="auto"/>
                            <w:left w:val="none" w:sz="0" w:space="0" w:color="auto"/>
                            <w:bottom w:val="none" w:sz="0" w:space="0" w:color="auto"/>
                            <w:right w:val="none" w:sz="0" w:space="0" w:color="auto"/>
                          </w:divBdr>
                        </w:div>
                        <w:div w:id="1606426182">
                          <w:marLeft w:val="0"/>
                          <w:marRight w:val="0"/>
                          <w:marTop w:val="0"/>
                          <w:marBottom w:val="0"/>
                          <w:divBdr>
                            <w:top w:val="none" w:sz="0" w:space="0" w:color="auto"/>
                            <w:left w:val="none" w:sz="0" w:space="0" w:color="auto"/>
                            <w:bottom w:val="none" w:sz="0" w:space="0" w:color="auto"/>
                            <w:right w:val="none" w:sz="0" w:space="0" w:color="auto"/>
                          </w:divBdr>
                        </w:div>
                        <w:div w:id="2005892493">
                          <w:marLeft w:val="0"/>
                          <w:marRight w:val="0"/>
                          <w:marTop w:val="0"/>
                          <w:marBottom w:val="0"/>
                          <w:divBdr>
                            <w:top w:val="none" w:sz="0" w:space="0" w:color="auto"/>
                            <w:left w:val="none" w:sz="0" w:space="0" w:color="auto"/>
                            <w:bottom w:val="none" w:sz="0" w:space="0" w:color="auto"/>
                            <w:right w:val="none" w:sz="0" w:space="0" w:color="auto"/>
                          </w:divBdr>
                        </w:div>
                        <w:div w:id="697587523">
                          <w:marLeft w:val="0"/>
                          <w:marRight w:val="0"/>
                          <w:marTop w:val="0"/>
                          <w:marBottom w:val="0"/>
                          <w:divBdr>
                            <w:top w:val="none" w:sz="0" w:space="0" w:color="auto"/>
                            <w:left w:val="none" w:sz="0" w:space="0" w:color="auto"/>
                            <w:bottom w:val="none" w:sz="0" w:space="0" w:color="auto"/>
                            <w:right w:val="none" w:sz="0" w:space="0" w:color="auto"/>
                          </w:divBdr>
                        </w:div>
                        <w:div w:id="1049182520">
                          <w:marLeft w:val="0"/>
                          <w:marRight w:val="0"/>
                          <w:marTop w:val="0"/>
                          <w:marBottom w:val="0"/>
                          <w:divBdr>
                            <w:top w:val="none" w:sz="0" w:space="0" w:color="auto"/>
                            <w:left w:val="none" w:sz="0" w:space="0" w:color="auto"/>
                            <w:bottom w:val="none" w:sz="0" w:space="0" w:color="auto"/>
                            <w:right w:val="none" w:sz="0" w:space="0" w:color="auto"/>
                          </w:divBdr>
                        </w:div>
                        <w:div w:id="307713269">
                          <w:marLeft w:val="0"/>
                          <w:marRight w:val="0"/>
                          <w:marTop w:val="0"/>
                          <w:marBottom w:val="0"/>
                          <w:divBdr>
                            <w:top w:val="none" w:sz="0" w:space="0" w:color="auto"/>
                            <w:left w:val="none" w:sz="0" w:space="0" w:color="auto"/>
                            <w:bottom w:val="none" w:sz="0" w:space="0" w:color="auto"/>
                            <w:right w:val="none" w:sz="0" w:space="0" w:color="auto"/>
                          </w:divBdr>
                        </w:div>
                        <w:div w:id="1267808561">
                          <w:marLeft w:val="0"/>
                          <w:marRight w:val="0"/>
                          <w:marTop w:val="0"/>
                          <w:marBottom w:val="0"/>
                          <w:divBdr>
                            <w:top w:val="none" w:sz="0" w:space="0" w:color="auto"/>
                            <w:left w:val="none" w:sz="0" w:space="0" w:color="auto"/>
                            <w:bottom w:val="none" w:sz="0" w:space="0" w:color="auto"/>
                            <w:right w:val="none" w:sz="0" w:space="0" w:color="auto"/>
                          </w:divBdr>
                        </w:div>
                        <w:div w:id="761686789">
                          <w:marLeft w:val="0"/>
                          <w:marRight w:val="0"/>
                          <w:marTop w:val="0"/>
                          <w:marBottom w:val="0"/>
                          <w:divBdr>
                            <w:top w:val="none" w:sz="0" w:space="0" w:color="auto"/>
                            <w:left w:val="none" w:sz="0" w:space="0" w:color="auto"/>
                            <w:bottom w:val="none" w:sz="0" w:space="0" w:color="auto"/>
                            <w:right w:val="none" w:sz="0" w:space="0" w:color="auto"/>
                          </w:divBdr>
                        </w:div>
                        <w:div w:id="1137406863">
                          <w:marLeft w:val="0"/>
                          <w:marRight w:val="0"/>
                          <w:marTop w:val="0"/>
                          <w:marBottom w:val="0"/>
                          <w:divBdr>
                            <w:top w:val="none" w:sz="0" w:space="0" w:color="auto"/>
                            <w:left w:val="none" w:sz="0" w:space="0" w:color="auto"/>
                            <w:bottom w:val="none" w:sz="0" w:space="0" w:color="auto"/>
                            <w:right w:val="none" w:sz="0" w:space="0" w:color="auto"/>
                          </w:divBdr>
                        </w:div>
                        <w:div w:id="1506048896">
                          <w:marLeft w:val="0"/>
                          <w:marRight w:val="0"/>
                          <w:marTop w:val="0"/>
                          <w:marBottom w:val="0"/>
                          <w:divBdr>
                            <w:top w:val="none" w:sz="0" w:space="0" w:color="auto"/>
                            <w:left w:val="none" w:sz="0" w:space="0" w:color="auto"/>
                            <w:bottom w:val="none" w:sz="0" w:space="0" w:color="auto"/>
                            <w:right w:val="none" w:sz="0" w:space="0" w:color="auto"/>
                          </w:divBdr>
                        </w:div>
                        <w:div w:id="363754452">
                          <w:marLeft w:val="0"/>
                          <w:marRight w:val="0"/>
                          <w:marTop w:val="0"/>
                          <w:marBottom w:val="0"/>
                          <w:divBdr>
                            <w:top w:val="none" w:sz="0" w:space="0" w:color="auto"/>
                            <w:left w:val="none" w:sz="0" w:space="0" w:color="auto"/>
                            <w:bottom w:val="none" w:sz="0" w:space="0" w:color="auto"/>
                            <w:right w:val="none" w:sz="0" w:space="0" w:color="auto"/>
                          </w:divBdr>
                        </w:div>
                        <w:div w:id="1199968806">
                          <w:marLeft w:val="0"/>
                          <w:marRight w:val="0"/>
                          <w:marTop w:val="0"/>
                          <w:marBottom w:val="0"/>
                          <w:divBdr>
                            <w:top w:val="none" w:sz="0" w:space="0" w:color="auto"/>
                            <w:left w:val="none" w:sz="0" w:space="0" w:color="auto"/>
                            <w:bottom w:val="none" w:sz="0" w:space="0" w:color="auto"/>
                            <w:right w:val="none" w:sz="0" w:space="0" w:color="auto"/>
                          </w:divBdr>
                        </w:div>
                        <w:div w:id="1064453698">
                          <w:marLeft w:val="0"/>
                          <w:marRight w:val="0"/>
                          <w:marTop w:val="0"/>
                          <w:marBottom w:val="0"/>
                          <w:divBdr>
                            <w:top w:val="none" w:sz="0" w:space="0" w:color="auto"/>
                            <w:left w:val="none" w:sz="0" w:space="0" w:color="auto"/>
                            <w:bottom w:val="none" w:sz="0" w:space="0" w:color="auto"/>
                            <w:right w:val="none" w:sz="0" w:space="0" w:color="auto"/>
                          </w:divBdr>
                        </w:div>
                        <w:div w:id="1727801040">
                          <w:marLeft w:val="0"/>
                          <w:marRight w:val="0"/>
                          <w:marTop w:val="0"/>
                          <w:marBottom w:val="0"/>
                          <w:divBdr>
                            <w:top w:val="none" w:sz="0" w:space="0" w:color="auto"/>
                            <w:left w:val="none" w:sz="0" w:space="0" w:color="auto"/>
                            <w:bottom w:val="none" w:sz="0" w:space="0" w:color="auto"/>
                            <w:right w:val="none" w:sz="0" w:space="0" w:color="auto"/>
                          </w:divBdr>
                        </w:div>
                        <w:div w:id="13461133">
                          <w:marLeft w:val="0"/>
                          <w:marRight w:val="0"/>
                          <w:marTop w:val="0"/>
                          <w:marBottom w:val="0"/>
                          <w:divBdr>
                            <w:top w:val="none" w:sz="0" w:space="0" w:color="auto"/>
                            <w:left w:val="none" w:sz="0" w:space="0" w:color="auto"/>
                            <w:bottom w:val="none" w:sz="0" w:space="0" w:color="auto"/>
                            <w:right w:val="none" w:sz="0" w:space="0" w:color="auto"/>
                          </w:divBdr>
                        </w:div>
                        <w:div w:id="1685815289">
                          <w:marLeft w:val="0"/>
                          <w:marRight w:val="0"/>
                          <w:marTop w:val="0"/>
                          <w:marBottom w:val="150"/>
                          <w:divBdr>
                            <w:top w:val="none" w:sz="0" w:space="0" w:color="auto"/>
                            <w:left w:val="none" w:sz="0" w:space="0" w:color="auto"/>
                            <w:bottom w:val="none" w:sz="0" w:space="0" w:color="auto"/>
                            <w:right w:val="none" w:sz="0" w:space="0" w:color="auto"/>
                          </w:divBdr>
                        </w:div>
                        <w:div w:id="1764453640">
                          <w:marLeft w:val="0"/>
                          <w:marRight w:val="0"/>
                          <w:marTop w:val="0"/>
                          <w:marBottom w:val="150"/>
                          <w:divBdr>
                            <w:top w:val="none" w:sz="0" w:space="0" w:color="auto"/>
                            <w:left w:val="none" w:sz="0" w:space="0" w:color="auto"/>
                            <w:bottom w:val="none" w:sz="0" w:space="0" w:color="auto"/>
                            <w:right w:val="none" w:sz="0" w:space="0" w:color="auto"/>
                          </w:divBdr>
                        </w:div>
                        <w:div w:id="1653486136">
                          <w:marLeft w:val="0"/>
                          <w:marRight w:val="0"/>
                          <w:marTop w:val="0"/>
                          <w:marBottom w:val="150"/>
                          <w:divBdr>
                            <w:top w:val="none" w:sz="0" w:space="0" w:color="auto"/>
                            <w:left w:val="none" w:sz="0" w:space="0" w:color="auto"/>
                            <w:bottom w:val="none" w:sz="0" w:space="0" w:color="auto"/>
                            <w:right w:val="none" w:sz="0" w:space="0" w:color="auto"/>
                          </w:divBdr>
                        </w:div>
                        <w:div w:id="900091453">
                          <w:marLeft w:val="0"/>
                          <w:marRight w:val="0"/>
                          <w:marTop w:val="0"/>
                          <w:marBottom w:val="150"/>
                          <w:divBdr>
                            <w:top w:val="none" w:sz="0" w:space="0" w:color="auto"/>
                            <w:left w:val="none" w:sz="0" w:space="0" w:color="auto"/>
                            <w:bottom w:val="none" w:sz="0" w:space="0" w:color="auto"/>
                            <w:right w:val="none" w:sz="0" w:space="0" w:color="auto"/>
                          </w:divBdr>
                        </w:div>
                        <w:div w:id="559486979">
                          <w:marLeft w:val="0"/>
                          <w:marRight w:val="0"/>
                          <w:marTop w:val="0"/>
                          <w:marBottom w:val="0"/>
                          <w:divBdr>
                            <w:top w:val="none" w:sz="0" w:space="0" w:color="auto"/>
                            <w:left w:val="none" w:sz="0" w:space="0" w:color="auto"/>
                            <w:bottom w:val="none" w:sz="0" w:space="0" w:color="auto"/>
                            <w:right w:val="none" w:sz="0" w:space="0" w:color="auto"/>
                          </w:divBdr>
                        </w:div>
                        <w:div w:id="106248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1099-17" TargetMode="External"/><Relationship Id="rId13" Type="http://schemas.openxmlformats.org/officeDocument/2006/relationships/hyperlink" Target="https://zakon.rada.gov.ua/laws/show/z1099-17" TargetMode="External"/><Relationship Id="rId18" Type="http://schemas.openxmlformats.org/officeDocument/2006/relationships/hyperlink" Target="https://zakon.rada.gov.ua/laws/show/z1099-17" TargetMode="External"/><Relationship Id="rId26" Type="http://schemas.openxmlformats.org/officeDocument/2006/relationships/hyperlink" Target="https://zakon.rada.gov.ua/laws/show/z1099-17" TargetMode="External"/><Relationship Id="rId39" Type="http://schemas.openxmlformats.org/officeDocument/2006/relationships/hyperlink" Target="https://zakon.rada.gov.ua/laws/show/z1099-17" TargetMode="External"/><Relationship Id="rId3" Type="http://schemas.openxmlformats.org/officeDocument/2006/relationships/settings" Target="settings.xml"/><Relationship Id="rId21" Type="http://schemas.openxmlformats.org/officeDocument/2006/relationships/hyperlink" Target="https://zakon.rada.gov.ua/laws/show/z1243-16" TargetMode="External"/><Relationship Id="rId34" Type="http://schemas.openxmlformats.org/officeDocument/2006/relationships/hyperlink" Target="https://zakon.rada.gov.ua/laws/show/z1243-16" TargetMode="External"/><Relationship Id="rId42" Type="http://schemas.openxmlformats.org/officeDocument/2006/relationships/hyperlink" Target="https://zakon.rada.gov.ua/laws/show/z1099-17" TargetMode="External"/><Relationship Id="rId47" Type="http://schemas.openxmlformats.org/officeDocument/2006/relationships/theme" Target="theme/theme1.xml"/><Relationship Id="rId7" Type="http://schemas.openxmlformats.org/officeDocument/2006/relationships/hyperlink" Target="https://zakon.rada.gov.ua/laws/show/z1099-17" TargetMode="External"/><Relationship Id="rId12" Type="http://schemas.openxmlformats.org/officeDocument/2006/relationships/hyperlink" Target="https://zakon.rada.gov.ua/laws/show/966-15" TargetMode="External"/><Relationship Id="rId17" Type="http://schemas.openxmlformats.org/officeDocument/2006/relationships/hyperlink" Target="https://zakon.rada.gov.ua/laws/show/z1099-17" TargetMode="External"/><Relationship Id="rId25" Type="http://schemas.openxmlformats.org/officeDocument/2006/relationships/hyperlink" Target="https://zakon.rada.gov.ua/laws/show/2297-17" TargetMode="External"/><Relationship Id="rId33" Type="http://schemas.openxmlformats.org/officeDocument/2006/relationships/hyperlink" Target="https://zakon.rada.gov.ua/laws/show/z1099-17" TargetMode="External"/><Relationship Id="rId38" Type="http://schemas.openxmlformats.org/officeDocument/2006/relationships/hyperlink" Target="https://zakon.rada.gov.ua/laws/show/z1099-17"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zakon.rada.gov.ua/laws/show/z1243-16" TargetMode="External"/><Relationship Id="rId20" Type="http://schemas.openxmlformats.org/officeDocument/2006/relationships/hyperlink" Target="https://zakon.rada.gov.ua/laws/show/z1243-16" TargetMode="External"/><Relationship Id="rId29" Type="http://schemas.openxmlformats.org/officeDocument/2006/relationships/hyperlink" Target="https://zakon.rada.gov.ua/laws/show/z1099-17" TargetMode="External"/><Relationship Id="rId41" Type="http://schemas.openxmlformats.org/officeDocument/2006/relationships/hyperlink" Target="https://zakon.rada.gov.ua/laws/show/z1099-17"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zakon.rada.gov.ua/laws/show/2947-14" TargetMode="External"/><Relationship Id="rId24" Type="http://schemas.openxmlformats.org/officeDocument/2006/relationships/hyperlink" Target="https://zakon.rada.gov.ua/laws/show/z1099-17" TargetMode="External"/><Relationship Id="rId32" Type="http://schemas.openxmlformats.org/officeDocument/2006/relationships/hyperlink" Target="https://zakon.rada.gov.ua/laws/show/z1099-17" TargetMode="External"/><Relationship Id="rId37" Type="http://schemas.openxmlformats.org/officeDocument/2006/relationships/hyperlink" Target="https://zakon.rada.gov.ua/laws/show/z1099-17" TargetMode="External"/><Relationship Id="rId40" Type="http://schemas.openxmlformats.org/officeDocument/2006/relationships/hyperlink" Target="https://zakon.rada.gov.ua/laws/show/2297-17"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zakon.rada.gov.ua/laws/show/z1099-17" TargetMode="External"/><Relationship Id="rId23" Type="http://schemas.openxmlformats.org/officeDocument/2006/relationships/hyperlink" Target="https://zakon.rada.gov.ua/laws/show/z1099-17" TargetMode="External"/><Relationship Id="rId28" Type="http://schemas.openxmlformats.org/officeDocument/2006/relationships/hyperlink" Target="https://zakon.rada.gov.ua/laws/show/z1099-17" TargetMode="External"/><Relationship Id="rId36" Type="http://schemas.openxmlformats.org/officeDocument/2006/relationships/hyperlink" Target="https://zakon.rada.gov.ua/laws/show/z1099-17" TargetMode="External"/><Relationship Id="rId10" Type="http://schemas.openxmlformats.org/officeDocument/2006/relationships/hyperlink" Target="https://zakon.rada.gov.ua/laws/show/z1099-17" TargetMode="External"/><Relationship Id="rId19" Type="http://schemas.openxmlformats.org/officeDocument/2006/relationships/hyperlink" Target="https://zakon.rada.gov.ua/laws/show/z1099-17" TargetMode="External"/><Relationship Id="rId31" Type="http://schemas.openxmlformats.org/officeDocument/2006/relationships/hyperlink" Target="https://zakon.rada.gov.ua/laws/show/z1099-17" TargetMode="External"/><Relationship Id="rId44" Type="http://schemas.openxmlformats.org/officeDocument/2006/relationships/hyperlink" Target="https://zakon.rada.gov.ua/laws/show/z1099-17" TargetMode="External"/><Relationship Id="rId4" Type="http://schemas.openxmlformats.org/officeDocument/2006/relationships/webSettings" Target="webSettings.xml"/><Relationship Id="rId9" Type="http://schemas.openxmlformats.org/officeDocument/2006/relationships/hyperlink" Target="https://zakon.rada.gov.ua/laws/show/z1099-17" TargetMode="External"/><Relationship Id="rId14" Type="http://schemas.openxmlformats.org/officeDocument/2006/relationships/hyperlink" Target="https://zakon.rada.gov.ua/laws/show/z1099-17" TargetMode="External"/><Relationship Id="rId22" Type="http://schemas.openxmlformats.org/officeDocument/2006/relationships/hyperlink" Target="https://zakon.rada.gov.ua/laws/show/z1099-17" TargetMode="External"/><Relationship Id="rId27" Type="http://schemas.openxmlformats.org/officeDocument/2006/relationships/hyperlink" Target="https://zakon.rada.gov.ua/laws/show/z1099-17" TargetMode="External"/><Relationship Id="rId30" Type="http://schemas.openxmlformats.org/officeDocument/2006/relationships/hyperlink" Target="https://zakon.rada.gov.ua/laws/show/z1099-17" TargetMode="External"/><Relationship Id="rId35" Type="http://schemas.openxmlformats.org/officeDocument/2006/relationships/hyperlink" Target="https://zakon.rada.gov.ua/laws/show/z1099-17" TargetMode="External"/><Relationship Id="rId43" Type="http://schemas.openxmlformats.org/officeDocument/2006/relationships/hyperlink" Target="https://zakon.rada.gov.ua/laws/show/z1243-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25211</Words>
  <Characters>14371</Characters>
  <Application>Microsoft Office Word</Application>
  <DocSecurity>0</DocSecurity>
  <Lines>119</Lines>
  <Paragraphs>79</Paragraphs>
  <ScaleCrop>false</ScaleCrop>
  <Company/>
  <LinksUpToDate>false</LinksUpToDate>
  <CharactersWithSpaces>39503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2022-02-16T07:35:00Z</dcterms:created>
  <dcterms:modified xsi:type="dcterms:W3CDTF">2022-02-16T07:40:00Z</dcterms:modified>
</cp:coreProperties>
</file>